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«Кизнерский район»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  июня  2014 года № 477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МО «</w:t>
      </w:r>
      <w:r w:rsidR="00505502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r>
        <w:rPr>
          <w:rFonts w:ascii="Times New Roman" w:hAnsi="Times New Roman" w:cs="Times New Roman"/>
          <w:sz w:val="20"/>
          <w:szCs w:val="20"/>
        </w:rPr>
        <w:t>Кизнерский район</w:t>
      </w:r>
      <w:r w:rsidR="00505502">
        <w:rPr>
          <w:rFonts w:ascii="Times New Roman" w:hAnsi="Times New Roman" w:cs="Times New Roman"/>
          <w:sz w:val="20"/>
          <w:szCs w:val="20"/>
        </w:rPr>
        <w:t xml:space="preserve"> Удмуртской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» от </w:t>
      </w:r>
      <w:r w:rsidR="00E20481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</w:t>
      </w:r>
      <w:r w:rsidR="00E20481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E20481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E20481">
        <w:rPr>
          <w:rFonts w:ascii="Times New Roman" w:hAnsi="Times New Roman" w:cs="Times New Roman"/>
          <w:sz w:val="20"/>
          <w:szCs w:val="20"/>
        </w:rPr>
        <w:t>812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 программа Кизнерского района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муниципальными финансами»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6710"/>
      </w:tblGrid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расходов бюджета Кизнерского района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 Администрации МО «Кизнерский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МО «Кизнерский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  Администрации Кизнерского района:</w:t>
            </w:r>
          </w:p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 - счетный орган Кизнерского района;</w:t>
            </w:r>
            <w:r>
              <w:rPr>
                <w:highlight w:val="yellow"/>
                <w:lang w:eastAsia="en-US"/>
              </w:rPr>
              <w:t xml:space="preserve">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Кизнерского района.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расходных обязательств Кизнерского района  при сохранении долгосрочной сбалансированности и устойчивости бюджета Кизнерского района, повышение  эффективности бюджетных расходов и качества финансового менеджмента в общественном секторе.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повышения эффективности бюджетных расходов и качества управления 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устойчивости бюджета Кизнерского района;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Нормативно-методическое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кассового обслуживания исполнения бюджета Кизнерского района, ведения бюджетного учета и формирования бюджетной отчетности;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Нормативно-методическое обеспечение и осуществление   финансового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бюджета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Кизнерского района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Эффективное управление муниципальным долгом;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Совершенствование системы распределения межбюджетных трансфертов из бюджета Кизнерского района  бюджетам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   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Развитие информационной системы управления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       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Объем налоговых и неналоговых доходов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2.Доля налоговых и неналоговых доходов консолидированного бюджета МО «Кизнерский район»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 «Кизнерский район» (без учета субвенций);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Отношение дефицита бюджета Кизнерского района      к доходам бюджета Кизнерского района, рассчитанное    в соответствии с требованиями Бюджетного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просроченной кредиторской  задолженности  бюджета Кизнерского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расходам бюджета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Доля просроченной кредиторской  задолженности бюджета по оплате труда (включая начисления по оплате труда) к расходам бюджета Кизнерского района.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Доля расходов бюджета Кизнерского района,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формируемых в рамках программ  в общем объеме расходов  бюджета Кизнерского района (за исключением расходов,  </w:t>
            </w:r>
            <w:proofErr w:type="gramEnd"/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осуществляемых за счет субвенций из республиканского бюджета)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реализации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2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</w:t>
            </w:r>
            <w:r w:rsidR="00E20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</w:t>
            </w:r>
            <w:r w:rsidR="00E20481">
              <w:rPr>
                <w:rFonts w:ascii="Times New Roman" w:hAnsi="Times New Roman" w:cs="Times New Roman"/>
                <w:sz w:val="24"/>
                <w:szCs w:val="24"/>
              </w:rPr>
              <w:t xml:space="preserve"> 2018 годы, 2 этап – 2019 –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9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за счет средств бюджета Кизнерского района составит </w:t>
            </w:r>
          </w:p>
          <w:p w:rsidR="003F439B" w:rsidRPr="003C67B9" w:rsidRDefault="00E20481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558 755,8</w:t>
            </w:r>
            <w:r w:rsidR="003F439B" w:rsidRPr="003C67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2015 году – 86 779,9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2016 году – 82 206,4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2017 году – 77 384,9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2018 году – 74 013,6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2019 году – 46 528,6 тыс. рублей;</w:t>
            </w:r>
          </w:p>
          <w:p w:rsidR="003F439B" w:rsidRPr="003C67B9" w:rsidRDefault="003F439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7B9">
              <w:rPr>
                <w:rFonts w:ascii="Times New Roman" w:hAnsi="Times New Roman"/>
                <w:sz w:val="24"/>
                <w:szCs w:val="24"/>
              </w:rPr>
              <w:t>в 2020 году – 55 766,5 тыс. рублей;</w:t>
            </w:r>
          </w:p>
          <w:p w:rsidR="003F439B" w:rsidRPr="003C67B9" w:rsidRDefault="00BB298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55 619,3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439B" w:rsidRPr="003C67B9" w:rsidRDefault="00BB298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1</w:t>
            </w:r>
            <w:r w:rsidR="00E20481">
              <w:rPr>
                <w:rFonts w:ascii="Times New Roman" w:hAnsi="Times New Roman"/>
                <w:sz w:val="24"/>
                <w:szCs w:val="24"/>
              </w:rPr>
              <w:t>0 474,3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439B" w:rsidRPr="003C67B9" w:rsidRDefault="00BB298B" w:rsidP="003F43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– 18 404,1 </w:t>
            </w:r>
            <w:r w:rsidR="003F439B" w:rsidRPr="003C67B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20481" w:rsidRDefault="00BB298B" w:rsidP="003F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2024 году –  25 789,1 </w:t>
            </w:r>
            <w:r w:rsidR="003F439B" w:rsidRPr="003C67B9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  <w:r w:rsidR="00E2048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932BA" w:rsidRDefault="00E20481" w:rsidP="0050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2025 году – 25</w:t>
            </w:r>
            <w:r w:rsidR="005055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789,1 тыс. рублей.</w:t>
            </w:r>
            <w:r w:rsidR="0039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3932BA" w:rsidTr="003932BA">
        <w:trPr>
          <w:trHeight w:val="253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требования Бюджетного кодекса Российской Федерации по сбалансированности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район»;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 объем налоговых и неналоговых доходов консолидированного бюджета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269,8 млн. рублей в 2018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на 1 января 2019 года отсутствует; 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финансовые условия на долгосрочную перспективу для решения задач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определены в Стратегии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на долгосрочный период;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осуществлялось по принципу программно-целевого планирования;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выполнение показателя по формированию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в рамках муниципальных программ (доля расходов бюджета муниципального образования, формируемых в рамках муниципальных программ, в 2018 году составила 99,4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район»)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бюджета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в соответствии с требованиями Бюджетного кодекса Российской Федерации;</w:t>
            </w:r>
          </w:p>
          <w:p w:rsidR="003932BA" w:rsidRDefault="003932BA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налоговых и неналоговых доходов консолидированного бюджета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-  </w:t>
            </w:r>
            <w:r w:rsidR="00E20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244,8 млн. рублей в 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 не превысит 1 процент от общей суммы расходов муниципального образования «Кизнерский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финансовых условий на долгосрочную перспективу для решения задач социально-экономического   развития Кизнерского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управления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муниципальными финансами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для выполнения муниципальных функций и обеспечения потребностей граждан и общества  в муниципальных услугах, повышения     их доступности и качества;                               </w:t>
            </w:r>
          </w:p>
          <w:p w:rsidR="003932BA" w:rsidRDefault="003932BA" w:rsidP="00E204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доля расходов бюджета муниципального образования, формируемых в рамках муниципальных программ, в 202</w:t>
            </w:r>
            <w:r w:rsidR="00E20481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году составит 95,1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«Кизнерский район».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муниципальными финансами является инструментом реализации социально-экономической политики. От эффективности этой системы во многом зависит эффективность муниципального управления, достижение стратегических целей социально-экономического развития Кизнерского района,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proofErr w:type="gram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нозу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Кизнерского района на 2019 - 2021 годы стратегической целью бюджетной политики Кизнерского района является создание финансовой основы для достижения долгосрочных целей социально-экономического развития Кизнерского района, повышение качества и доступности предоставляемых гражданам муниципальных услуг.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муниципальной бюджетной политики Кизнерского района определены в следующих направлениях: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Кизнерского района, совершенствование форм и методов социальной поддержки населения с целью усиления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социальной помощи, услуг и льгот;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Четкая ориентация структуры бюджетных расходов в пользу тех, которые направлены на развитие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Бюджетные ассигнования на исполнение принимаемых расходных обязательств должны включаться в  бюджет  района при условии обеспечения доходами в полном объеме бюджетных ассигнований на исполнение действующих расходных обязательств Кизнерского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Формирование бюджета Кизнерского района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Кизнерского района в соответствии с эффективностью планируемых мероприятий;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Увеличение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Кизнерского района и, соответственно, "программного бюджета" с утверждением основных муниципальных программ;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Ориентация деятельности органов местного самоуправления, муниципальных учреждений Кизнерского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Внедрение и практическая 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мотивации руководителей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зависимости от показателей результативности профессиональной трудовой деятельности;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Организация работы по созданию единой информационной системы управления муниципальными финансами;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Дальнейшее расширение самостоятельности и ответственности главных распорядителей средств бюджета Кизнерского района, прежде всего, путем совершенствования методов и процедур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финансового менеджмента главных распорядителей средств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Кизнерского района, укрепления финансовой дисциплины;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Внедрение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11.Совершенствование методов финансового контроля в целях оценки эффективности использования финансовых ресурсов;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Э</w:t>
      </w:r>
      <w:r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Обеспечение прозрачности и открытости бюджета и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понятной для неподготовленного пользователя информативной и компактной форме.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система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Кизнерского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сформирована законодательная база, четко регулирующая организацию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продолжено среднесрочное формирование бюджета муниципального образования на трехлетний период;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модернизированы системы бюджетного учета и отчетности;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поэтапное внедрение инструментов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того, для совершенствования и развития бюджетной системы реализуется «План мероприятий по росту доходов, оптимизации расходов бюджета и сокращения муниципального долга в целях оздоровления муниципальных финансов  муниципального образования «Кизнерский район» на период до 2021 года», утвержденный Постановлением Администрации от 30.01.2019 года №74.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Однако, несмотря на проводимую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3932BA" w:rsidRDefault="003932BA" w:rsidP="003932BA">
      <w:pPr>
        <w:pStyle w:val="consplusnormal"/>
        <w:spacing w:before="0" w:beforeAutospacing="0" w:after="0" w:afterAutospacing="0"/>
        <w:ind w:firstLine="709"/>
        <w:contextualSpacing/>
        <w:jc w:val="both"/>
      </w:pPr>
      <w:r>
        <w:t xml:space="preserve">2. 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</w:t>
      </w:r>
      <w:proofErr w:type="spellStart"/>
      <w:r>
        <w:t>бюджетирования</w:t>
      </w:r>
      <w:proofErr w:type="spellEnd"/>
      <w:r>
        <w:t xml:space="preserve">, </w:t>
      </w:r>
      <w:r>
        <w:lastRenderedPageBreak/>
        <w:t xml:space="preserve">ориентированного на результат, остается недостаточно увязанным с процессом планирования бюджетных ассигнований. </w:t>
      </w:r>
    </w:p>
    <w:p w:rsidR="003932BA" w:rsidRDefault="003932BA" w:rsidP="003932BA">
      <w:pPr>
        <w:pStyle w:val="consplusnormal"/>
        <w:ind w:firstLine="709"/>
        <w:jc w:val="both"/>
      </w:pPr>
      <w:r>
        <w:t>3.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4. 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5.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3932BA" w:rsidRDefault="003932BA" w:rsidP="003932BA">
      <w:pPr>
        <w:pStyle w:val="consplusnormal"/>
        <w:ind w:firstLine="709"/>
        <w:jc w:val="both"/>
      </w:pPr>
      <w:r>
        <w:t>6. 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3932BA" w:rsidRDefault="003932BA" w:rsidP="003932BA">
      <w:pPr>
        <w:pStyle w:val="consplusnormal"/>
        <w:ind w:firstLine="709"/>
        <w:jc w:val="both"/>
      </w:pPr>
      <w:r>
        <w:t>7.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3932BA" w:rsidRDefault="003932BA" w:rsidP="003932BA">
      <w:pPr>
        <w:pStyle w:val="consplusnormal"/>
        <w:jc w:val="both"/>
      </w:pPr>
      <w:r>
        <w:t xml:space="preserve">         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932BA" w:rsidRDefault="003932BA" w:rsidP="003932BA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Преодоление существующих проблем будет осуществляться в полном соответствии с муниципальными документами стратегического планирования: </w:t>
      </w:r>
      <w:r>
        <w:t>Прогнозом социально-экономического развития МО «Кизнерский район» на 2019 год и плановый период 2020 -2021 годов, разработанным в соответствии с приоритетами и целями, обозначенными в Стратегии социально-экономического развития Кизнерского района  на 2015-2020 годы и на период до 2025 года, утвержденной постановлением Администрации МО «Кизнерский район» от 23 декабря 2014 года №1035. Д</w:t>
      </w:r>
      <w:r>
        <w:rPr>
          <w:color w:val="000000"/>
        </w:rPr>
        <w:t>анными документами утверждены приоритетные направления социально-экономического развития Кизнерского района.</w:t>
      </w:r>
    </w:p>
    <w:p w:rsidR="003932BA" w:rsidRDefault="003932BA" w:rsidP="003932BA">
      <w:pPr>
        <w:pStyle w:val="consplusnormal"/>
        <w:jc w:val="both"/>
        <w:rPr>
          <w:color w:val="000000" w:themeColor="text1"/>
        </w:rPr>
      </w:pPr>
      <w:r>
        <w:rPr>
          <w:color w:val="000000"/>
        </w:rPr>
        <w:t xml:space="preserve">         Муниципальными документами стратегического планирования определены</w:t>
      </w:r>
      <w:r>
        <w:rPr>
          <w:color w:val="000000" w:themeColor="text1"/>
        </w:rPr>
        <w:t xml:space="preserve"> следующие приоритеты муниципальной политики в сфере реализации программы:</w:t>
      </w:r>
    </w:p>
    <w:p w:rsidR="003932BA" w:rsidRDefault="003932BA" w:rsidP="003932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эффективности бюджетных расходов, оптимизация действующих расходных обязательств.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2.Обеспечение долгосрочной сбалансированности и устойчивости консолидированного бюджета Кизнерского района, что является важнейшей предпосылкой финансового обеспечения принятых расходных обязательств Кизнерского района и создания базовых условий для социально-экономического развития Кизнерского района, путем: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3932BA" w:rsidRDefault="003932BA" w:rsidP="003932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проведения систематического анализа и оценки рисков для бюджетной системы.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Соблюдение сроков составления и внесения проекта бюджета Кизнерского района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исполнение бюджета Кизнерского района 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районе, формирование полной и достоверной бухгалтерской и бюджетной отчетности.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системы муниципального финансового контроля.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</w:p>
    <w:p w:rsidR="003932BA" w:rsidRDefault="003932BA" w:rsidP="003932B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Безусловное исполнение и обслуживание принятых долговых обязательств Кизнерского района без нарушения сроков и объемов их погашения, соблюдение ограничений по объему муниципального долга и расходам на его обслуживание, установленным Бюджетным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Повышение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муниципальной бюджетной политики определены цели и задачи в сфере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Целью муниципальной программы является обеспечение исполнения расходных обязательств Кизнерского района при сохранении долгосрочной сбалансированности и устойчивости бюджета Кизнерского района, повышение эффективности бюджетных расходов и качества финансового менеджмента в общественном секторе.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планируется решение следующих задач: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эффективности бюджетных расходов и качества управления 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устойчивости бюджета Кизнерского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 организация планирования и исполнения бюджета Кизнерского района, кассового обслуживания исполнения бюджета Кизнерского района, ведения бюджетного учета и формирования бюджетной отчетности.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Нормативно-методическое обеспечение и осуществление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Кизнерского района и исполнением 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законодательства, совершенствование методов финансового контроля.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  Эффективное управление муниципальным долгом.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Совершенствование системы распределения межбюджетных трансфертов из бюджета Кизнерского района бюджетам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районе,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 Подпрограммы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и решения задач муниципальной программы в ее составе сформированы следующие подпрограммы: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бюджетного процесса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Повышение эффективности расходов бюджета Кизнерского района.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B18" w:rsidRDefault="00194B18">
      <w:bookmarkStart w:id="1" w:name="_GoBack"/>
      <w:bookmarkEnd w:id="1"/>
    </w:p>
    <w:sectPr w:rsidR="00194B18" w:rsidSect="002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FD6"/>
    <w:multiLevelType w:val="hybridMultilevel"/>
    <w:tmpl w:val="DFE8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2BA"/>
    <w:rsid w:val="00194B18"/>
    <w:rsid w:val="001A0F80"/>
    <w:rsid w:val="00210B86"/>
    <w:rsid w:val="002E67D1"/>
    <w:rsid w:val="003932BA"/>
    <w:rsid w:val="003F439B"/>
    <w:rsid w:val="004F0F05"/>
    <w:rsid w:val="00505502"/>
    <w:rsid w:val="00675925"/>
    <w:rsid w:val="00783542"/>
    <w:rsid w:val="00927CD9"/>
    <w:rsid w:val="00AA4967"/>
    <w:rsid w:val="00BB298B"/>
    <w:rsid w:val="00E2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2DBE2873096C4B8A1E39EC0D808FBA6A88C56CD55D4BA2930EF3465fC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FD93D6B456F3A4A7DA52C15ADCE97C6FB46932C969300D309FC8B831DF22B4D672f9L9G" TargetMode="External"/><Relationship Id="rId5" Type="http://schemas.openxmlformats.org/officeDocument/2006/relationships/hyperlink" Target="consultantplus://offline/ref=F642DBE2873096C4B8A1E39EC0D808FBA6A88C56CD55D4BA2930EF3465fCL0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3098</Words>
  <Characters>17660</Characters>
  <Application>Microsoft Office Word</Application>
  <DocSecurity>0</DocSecurity>
  <Lines>147</Lines>
  <Paragraphs>41</Paragraphs>
  <ScaleCrop>false</ScaleCrop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3</cp:revision>
  <dcterms:created xsi:type="dcterms:W3CDTF">2022-11-02T04:57:00Z</dcterms:created>
  <dcterms:modified xsi:type="dcterms:W3CDTF">2022-11-09T19:38:00Z</dcterms:modified>
</cp:coreProperties>
</file>