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 Подпрограмма «Повышение эффективности расходов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417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Паспорт подпрограммы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6852"/>
      </w:tblGrid>
      <w:tr w:rsidR="00E53BE0" w:rsidTr="00E53BE0">
        <w:trPr>
          <w:trHeight w:val="6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эффективности  расходов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</w:p>
        </w:tc>
      </w:tr>
      <w:tr w:rsidR="00E53BE0" w:rsidTr="00E53BE0">
        <w:trPr>
          <w:trHeight w:val="6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</w:t>
            </w:r>
          </w:p>
        </w:tc>
        <w:tc>
          <w:tcPr>
            <w:tcW w:w="6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финансов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</w:tr>
      <w:tr w:rsidR="00E53BE0" w:rsidTr="00E53BE0">
        <w:trPr>
          <w:trHeight w:val="6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финансов Администрации 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</w:tr>
      <w:tr w:rsidR="00E53BE0" w:rsidTr="00E53BE0">
        <w:trPr>
          <w:trHeight w:val="6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BE0" w:rsidRDefault="00E53B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Кизнерского</w:t>
            </w:r>
            <w:proofErr w:type="spellEnd"/>
            <w:r>
              <w:rPr>
                <w:lang w:eastAsia="en-US"/>
              </w:rPr>
              <w:t xml:space="preserve"> района; </w:t>
            </w:r>
          </w:p>
          <w:p w:rsidR="00E53BE0" w:rsidRDefault="00E53B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Структурные подразделения  Администрации </w:t>
            </w:r>
            <w:proofErr w:type="spellStart"/>
            <w:r>
              <w:rPr>
                <w:lang w:eastAsia="en-US"/>
              </w:rPr>
              <w:t>Кизнерского</w:t>
            </w:r>
            <w:proofErr w:type="spellEnd"/>
            <w:r>
              <w:rPr>
                <w:lang w:eastAsia="en-US"/>
              </w:rPr>
              <w:t xml:space="preserve"> района;</w:t>
            </w:r>
          </w:p>
          <w:p w:rsidR="00E53BE0" w:rsidRDefault="00E53BE0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Контрольно</w:t>
            </w:r>
            <w:proofErr w:type="spellEnd"/>
            <w:r>
              <w:rPr>
                <w:lang w:eastAsia="en-US"/>
              </w:rPr>
              <w:t xml:space="preserve"> - счетный орган </w:t>
            </w:r>
            <w:proofErr w:type="spellStart"/>
            <w:r>
              <w:rPr>
                <w:lang w:eastAsia="en-US"/>
              </w:rPr>
              <w:t>Кизнерского</w:t>
            </w:r>
            <w:proofErr w:type="spellEnd"/>
            <w:r>
              <w:rPr>
                <w:lang w:eastAsia="en-US"/>
              </w:rPr>
              <w:t xml:space="preserve"> района;</w:t>
            </w:r>
            <w:r>
              <w:rPr>
                <w:highlight w:val="yellow"/>
                <w:lang w:eastAsia="en-US"/>
              </w:rPr>
              <w:t xml:space="preserve">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                       </w:t>
            </w:r>
          </w:p>
        </w:tc>
      </w:tr>
      <w:tr w:rsidR="00E53BE0" w:rsidTr="00E53BE0">
        <w:trPr>
          <w:trHeight w:val="4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       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Создание     условий для повышения эффективности бюджетных расходов и качества управления  муниципальными    финансами в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район», повышения качества      финансового менеджмента в секторе муниципального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Обеспечение долгосрочной сбалансированности  и устойчивости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район»;                                       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Развитие информационной системы управления             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муниципальными финансами в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E53BE0" w:rsidTr="00E53BE0">
        <w:trPr>
          <w:trHeight w:val="4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     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Внедрение в практику муниципального управления       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долгосрочного бюджетного планирования;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Переход к составлению и исполнению бюджета 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на основе программно-целевых принципов, начиная с бюджета на 2015 год и плановый период 2016 и 2017 годов;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Модернизация бюджетного процесса в условиях внедрения программно-целевых методов управления на основе муниципальных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E53BE0" w:rsidRDefault="00E53BE0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Повышение эффективности оказания муниципальных услуг муниципальными учреждениями на основе совершенствования практики применения муниципальных  заданий и финансовых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BE0" w:rsidRDefault="00E53BE0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управления муниципальными  финансами;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Создание стимулов для повышения качества</w:t>
            </w:r>
          </w:p>
          <w:p w:rsidR="00E53BE0" w:rsidRDefault="00E53BE0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финансового менеджмента главных распорядителей бюджетных средств и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Создание стимулов для повышения эффективности бюджетных расходов и качества управления финансами муниципальных образований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Интеграция информационных систем, используемых         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управления  муниципальными финансами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(в том числе систем планирования и кассового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обслуживания  исполнения бюджета 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и бюджетов поселений;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закупок товаров, работ и услуг для обеспечения  муниципальных нужд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системами планирования и исполнения бюджета 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район»)</w:t>
            </w:r>
          </w:p>
          <w:p w:rsidR="00E53BE0" w:rsidRDefault="00E53BE0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Повышение открытости и прозрачности бюджетного процесса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путем внедрения новых информационных технологий, в том числе создание специализированного сайта общественных финансов 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район»;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Внедрение информационной системы планирования бюджета 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на основе программно-целевых принципов.</w:t>
            </w:r>
          </w:p>
        </w:tc>
      </w:tr>
      <w:tr w:rsidR="00E53BE0" w:rsidTr="00E53BE0">
        <w:trPr>
          <w:trHeight w:val="4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Целевые     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 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(индикаторы)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Уровень качества управления муниципальными финансами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определяемый Министерством финансов Удмуртской Республики, в баллах;                                     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Средний уровень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 главных распорядителей средств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%;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Средний уровень качества управления муниципальными финансами по отношению к предыдущему году, %;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Уровень качества управления муниципальными финансами муниципальных образований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по результатам мониторинга и оценки качества управления муниципальными финансами, в баллах;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</w:t>
            </w:r>
            <w:r>
              <w:rPr>
                <w:rFonts w:ascii="Times New Roman" w:hAnsi="Times New Roman"/>
                <w:sz w:val="24"/>
                <w:szCs w:val="24"/>
              </w:rPr>
              <w:t>оля муниципальных учреждений, выполнивших муниципальные задания на 100% в соответствии с установленными в них требованиями к объему и качеству услуг (работ), в общем количестве муниципальных учреждений, которым утверждены муниципальные задания, %;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Доля муниципальных услуг, в отношении которых осуществляется оценка потребности в их предоставлении, в общем количестве муниципальных услуг, на выполнение которых утверждается муниципальное задание, %;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Доля муниципальных услуг, в отношении которых нормативно установлены требования к качеству их оказания, %;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Доля муниципальных учреждений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проводящих независимую оценку качества оказания муниципальных услуг, %;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Доля муниципальных учреждений, проводящих изучение мнения населения о качестве оказания муниципальных услуг, %;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Доля руководителей муниципальных учреждений, оплата труда которых определяется с  учетом результатов их профессиональной служебной деятельности (заключены «эффективные контракты»), %;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Размещение информации о муниципальных финансах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да/нет;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Доля муниципальных учреждений, информация о деятельности которых размещена на официальном сайте для размещения информации о государственных (муниципальных) учреждениях, %.</w:t>
            </w:r>
          </w:p>
        </w:tc>
      </w:tr>
      <w:tr w:rsidR="00E53BE0" w:rsidTr="00E53BE0">
        <w:trPr>
          <w:trHeight w:val="6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       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 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2015 - 2024 годы                                           </w:t>
            </w:r>
          </w:p>
        </w:tc>
      </w:tr>
      <w:tr w:rsidR="00E53BE0" w:rsidTr="00E53BE0">
        <w:trPr>
          <w:trHeight w:val="4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Этапы       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2015 - 2018 годы, 2 этап – 2019 – 2024 годы</w:t>
            </w:r>
          </w:p>
        </w:tc>
      </w:tr>
      <w:tr w:rsidR="00E53BE0" w:rsidTr="00E53BE0">
        <w:trPr>
          <w:trHeight w:val="143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  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3BE0" w:rsidRDefault="00E53B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составит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E53BE0" w:rsidRDefault="00E53B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2015 году – 45,0 тыс. рублей;</w:t>
            </w:r>
          </w:p>
          <w:p w:rsidR="00E53BE0" w:rsidRDefault="00E53B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2016 году – 5,1 тыс. рублей;</w:t>
            </w:r>
          </w:p>
          <w:p w:rsidR="00E53BE0" w:rsidRDefault="00E53B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2017 году – 10,0 тыс. рублей;</w:t>
            </w:r>
          </w:p>
          <w:p w:rsidR="00E53BE0" w:rsidRDefault="00E53B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– 13,7 тыс. рублей;</w:t>
            </w:r>
          </w:p>
          <w:p w:rsidR="00E53BE0" w:rsidRDefault="00E53B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– 10,0 тыс. рублей;</w:t>
            </w:r>
          </w:p>
          <w:p w:rsidR="00E53BE0" w:rsidRDefault="00E53B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– 10,0 тыс. рублей;</w:t>
            </w:r>
          </w:p>
          <w:p w:rsidR="00E53BE0" w:rsidRDefault="00E53B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– 10,0 тыс. рублей;</w:t>
            </w:r>
          </w:p>
          <w:p w:rsidR="00E53BE0" w:rsidRDefault="00E53B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– 10,4 тыс. рублей;</w:t>
            </w:r>
          </w:p>
          <w:p w:rsidR="00E53BE0" w:rsidRDefault="00E53B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 10,4 тыс. рублей;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10,4 тыс. рублей.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E53BE0" w:rsidTr="00E53BE0">
        <w:trPr>
          <w:trHeight w:val="3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Ожидаемые   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конечные    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 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 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показатели 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эффективности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E0" w:rsidRDefault="00E53B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 результаты к концу 1 этапа:</w:t>
            </w:r>
          </w:p>
          <w:p w:rsidR="00E53BE0" w:rsidRDefault="00E53B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и применяется в практике муниципального управления бюджетный прогноз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на долгосрочный период;</w:t>
            </w:r>
          </w:p>
          <w:p w:rsidR="00E53BE0" w:rsidRDefault="00E53B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бюджета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осуществляется по принципу программно-целевого планирования;</w:t>
            </w:r>
          </w:p>
          <w:p w:rsidR="00E53BE0" w:rsidRDefault="00E53B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 надлежащее качество управления муниципальными финансами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район»;</w:t>
            </w:r>
          </w:p>
          <w:p w:rsidR="00E53BE0" w:rsidRDefault="00E53B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уровень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качества финансового менеджмента главных распорядителей средств бюджета 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составил 74,7 процентов;</w:t>
            </w:r>
          </w:p>
          <w:p w:rsidR="00E53BE0" w:rsidRDefault="00E53B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муниципальных учреждений осуществляется по  услугам и работам, включенным в общероссийские базовые (отраслевые) перечни (классификаторы) государственных и муниципальных услуг, оказываемых физическим лицам и в Региональный перечень (классификатор) государственных (муниципальных) услуг и работ;</w:t>
            </w:r>
          </w:p>
          <w:p w:rsidR="00E53BE0" w:rsidRDefault="00E53B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 размещение информации о бюджетном процессе в муниципальном образовании в открытом доступе на сайте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район»;</w:t>
            </w:r>
          </w:p>
          <w:p w:rsidR="00E53BE0" w:rsidRDefault="00E53BE0">
            <w:pPr>
              <w:spacing w:after="0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 этап: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внедрение в практику муниципального управления долгосрочного бюджетного планирования;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надлежащего качества управления муниципальными финансами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район»;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уровень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качества финансового менеджмента главных распорядителей средств бюджета 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- не ниже  76,5 процентов;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финансами;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социальной эффективности, выражающейся в повышении качества и доступности предоставляемых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услуг, за счет: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подходов к финансированию муниципальных учреждений, создания конкурентной среды в общественном секторе;</w:t>
            </w:r>
          </w:p>
          <w:p w:rsidR="00E53BE0" w:rsidRDefault="00E53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открытости информации о муниципальных финансах, деятельности организаций общественного сектора;</w:t>
            </w:r>
          </w:p>
          <w:p w:rsidR="00E53BE0" w:rsidRDefault="00E53BE0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40" w:after="0" w:line="240" w:lineRule="auto"/>
              <w:ind w:left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создания условий для повышения эффективности расходов бюджета муниципального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район».</w:t>
            </w:r>
          </w:p>
        </w:tc>
      </w:tr>
    </w:tbl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BE0" w:rsidRDefault="00E53BE0" w:rsidP="00E53BE0">
      <w:pPr>
        <w:pStyle w:val="a5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Par547"/>
      <w:bookmarkEnd w:id="1"/>
      <w:r>
        <w:rPr>
          <w:rFonts w:ascii="Times New Roman" w:hAnsi="Times New Roman"/>
          <w:b/>
          <w:color w:val="000000" w:themeColor="text1"/>
          <w:sz w:val="24"/>
          <w:szCs w:val="24"/>
        </w:rPr>
        <w:t>Характеристика состояния сферы реализации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подпрограммы, в том числе основные проблемы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указанной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сфере и прогноз ее развития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BE0" w:rsidRDefault="00E53BE0" w:rsidP="00E53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Местное самоуправление в Российской Федерации составляет одну из основ конституционного строя. </w:t>
      </w:r>
      <w:r>
        <w:rPr>
          <w:rFonts w:ascii="Times New Roman" w:hAnsi="Times New Roman" w:cs="Times New Roman"/>
          <w:sz w:val="24"/>
          <w:szCs w:val="24"/>
        </w:rPr>
        <w:t>Местные бюджеты являются фундаментом бюджетной системы Российской Федерации. Не укрепив фундамент, нельзя кардинально улучшить всю систему. При этом в местных бюджетах сосредоточена основная часть бюджетных расходов на социальную сферу</w:t>
      </w:r>
      <w:r>
        <w:rPr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населения. 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Наполнение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напрямую зависит от состояния экономики, а также от проводимой на федеральном и региональном  уровне налоговой и бюджетной политики.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Вместе с тем сохраняются традиционные риски для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которые оказывают влияние на объем доходов и расходов районного бюджета и бюджетов муниципальных образований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качество бюджетного планирования.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к формированию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В связи с этим требуется внедрение долгосрочного финансового планирования в целях определения бюджетных ограничений в разрезе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долгосрочную перспективу. Обеспечение долгосрочной сбалансированности и устойчивости консолидированного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первоочередным условием достижения целей и решения задач Программы. Формирование финансового плана на долгосрочную перспективу - задача, которую предстоит решить в рамках реализации муниципальной программы.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и налоговая политика района на долгосрочную перспективу должна формироваться исходя из необходимости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благосостояния жителей 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достижения устойчивых темпов экономического роста.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Проведение предсказуемой и ответственной бюджетной и налоговой политики является важнейшей предпосылкой для обеспечения экономической стабильности в районе, которая:     </w:t>
      </w:r>
    </w:p>
    <w:p w:rsidR="00E53BE0" w:rsidRDefault="00E53BE0" w:rsidP="00E53BE0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создает условия для устойчивого экономического роста, улучшения инвестиционного климата, повышения конкурентоспособности субъектов экономики, основанной на инновационном развитии; </w:t>
      </w:r>
    </w:p>
    <w:p w:rsidR="00E53BE0" w:rsidRDefault="00E53BE0" w:rsidP="00E53BE0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 ведет к созданию рабочих мест, требующих кадров высокой квалификации; </w:t>
      </w:r>
    </w:p>
    <w:p w:rsidR="00E53BE0" w:rsidRDefault="00E53BE0" w:rsidP="00E53BE0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определяет достижение ключевой конечной цели стратегии социально-экономического развития района – повышение качества жизни населения, в том числе за счет обеспечения граждан доступными и качественными муниципальными услугами. </w:t>
      </w:r>
    </w:p>
    <w:p w:rsidR="00E53BE0" w:rsidRDefault="00E53BE0" w:rsidP="00E53BE0">
      <w:pPr>
        <w:spacing w:after="1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Бюджетная политика района должна формироваться с должной степенью осмотрительности, учитывать возможные сценарии экономического развития и межбюджетных отношений с органами власти субъекта. В то же время она должна быть активной, в максимальной степени позволяющей использовать все имеющиеся возможности.</w:t>
      </w:r>
    </w:p>
    <w:p w:rsidR="00E53BE0" w:rsidRDefault="00E53BE0" w:rsidP="00E53BE0">
      <w:pPr>
        <w:spacing w:after="1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Основные параметры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представлены в таблице «Основные параметры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(приложение 7 к настоящей программе). </w:t>
      </w:r>
      <w:bookmarkStart w:id="2" w:name="Par184"/>
      <w:bookmarkEnd w:id="2"/>
    </w:p>
    <w:p w:rsidR="00E53BE0" w:rsidRDefault="00E53BE0" w:rsidP="00E53BE0">
      <w:pPr>
        <w:spacing w:after="10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доходов бюджета доля налоговых и неналоговых доходов ежегодно увеличивается в основном  за счет поступлений налога на доходы физических лиц.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жесткие бюджетные ограничения, органам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удается сбалансировать бюджет в  соответствии с требованиями Бюджетного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отсутствует просроченная кредиторская задолженность консолидированного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Важной предпосылкой для обеспечения сбалансированности и устойчивости бюджета является качественное бюджетное планирование. Согласно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районного Совета депутатов  от 27.03.2015 года № 19/3  "О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начиная с 2012 года проект решения 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составляется на очередной финансовый год и плановый период. Бюджеты муниципальных образований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также принимаются на очередной финансовый год и плановый период.  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параметры консолидированного бюджета, утвержденные на плановый период, имеют существенные отклонения от параметров бюджета, утвержденного на очередной финансовый год.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Недостатком бюджетного планирования  является распределение на региональном уровне по состоянию на начало финансового года незначительного объема субсидий по муниципальным образованиям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Характерной чертой бюджетной политики на современном этапе является повышение эффективности и результативности бюджетных расходов. Деятельность в этом направлении призвана повысить эффективность муниципального управления, обеспечить выполнение расходных обязательств в полном объеме и решение приоритетных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условиях ограниченности ресурсов. По отдельным направлениям ее реализации уже достигнуты положительные результаты: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ежегодно обеспечивается сбалансированность и устойчивость бюджета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развиваются новые формы оказания и финансового обеспечения муниципальных услуг (реструктуризация бюджетного сектора) в </w:t>
      </w:r>
      <w:proofErr w:type="spellStart"/>
      <w:r>
        <w:rPr>
          <w:rFonts w:ascii="Times New Roman" w:hAnsi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районе;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внедрен механизм </w:t>
      </w:r>
      <w:proofErr w:type="gramStart"/>
      <w:r>
        <w:rPr>
          <w:rFonts w:ascii="Times New Roman" w:hAnsi="Times New Roman"/>
          <w:sz w:val="24"/>
          <w:szCs w:val="24"/>
        </w:rPr>
        <w:t>оценки качества финансового менеджмента главных распорядителей бюджетных средств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информационной системы управления муниципальными финансами.</w:t>
      </w:r>
    </w:p>
    <w:p w:rsidR="00E53BE0" w:rsidRDefault="00E53BE0" w:rsidP="00E53B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проблемами здесь являются:</w:t>
      </w:r>
    </w:p>
    <w:p w:rsidR="00E53BE0" w:rsidRDefault="00E53BE0" w:rsidP="00E53BE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Отсутствие стимулов для руководителей муниципальных учреждений  снижать издержки на оказание муниципальных услуг (выполнение работ) при обеспечении надлежащего качества оказываемых услуг. В настоящее время преобладает практика расчета субсидий на выполнение муниципального задания на основе определения </w:t>
      </w:r>
      <w:r>
        <w:rPr>
          <w:rFonts w:ascii="Times New Roman" w:hAnsi="Times New Roman"/>
          <w:sz w:val="24"/>
          <w:szCs w:val="24"/>
        </w:rPr>
        <w:lastRenderedPageBreak/>
        <w:t>индивидуальных нормативных затрат исходя из отчетного и планируемого объема бюджетных ассигнований с учетом индексации расходов прошлых лет. На данном этапе в общественном секторе не действуют механизмы конкуренции. В этих условиях учреждения заинтересованы оказывать услуги наиболее дорогими способами, а не эффективными.</w:t>
      </w:r>
    </w:p>
    <w:p w:rsidR="00E53BE0" w:rsidRDefault="00E53BE0" w:rsidP="00E53BE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Недостаточная практика обоснованной и объективной оценки потребности в оказании муниципальных услуг и использование такой оценки для составления муниципальных заданий. Планирование, как правило,  осуществляется на основе данных прошлых лет. В результате бюджетные ресурсы направляются на оказание отдельных муниципальных услуг (работ), потребность в которых отсутствует; одновременно потребность в ряде других муниципальных услуг (работ) остается неудовлетворенной.</w:t>
      </w:r>
    </w:p>
    <w:p w:rsidR="00E53BE0" w:rsidRDefault="00E53BE0" w:rsidP="00E53BE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Не в полном объеме проводится экономический анализ деятельности  муниципальных учреждений, что не позволяет оценить результаты работы общественного сектора в экономических показателях, в числе которых: производительность труда, себестоимость услуги, фондоотдача.</w:t>
      </w:r>
    </w:p>
    <w:p w:rsidR="00E53BE0" w:rsidRDefault="00E53BE0" w:rsidP="00E53B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Бюджетная политика является одним из наиболее значимых направлений государственной политики, касающейся каждого гражданина. Однако на данном этапе реальная возможность для граждан влиять на бюджетный процесс предоставляется органами власти в исключительных случаях, а механизмы взаимосвязи с общественностью зачастую имеют формальный характер. Хотя в ряде случаев именно граждане могут наилучшим образом контролировать ход и качество выполняемых  муниципальных работ и услуг, сообщать властям о проблемах, тем самым создавая основу для принятия или корректировки решений о направлениях и способах использования бюджетных средств. </w:t>
      </w:r>
    </w:p>
    <w:p w:rsidR="00E53BE0" w:rsidRDefault="00E53BE0" w:rsidP="00E53B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поступательное развитие, к настоящему времени процесс формирования целостной системы управления общественными финансами еще не завершен. Сформулированные стратегические цели и задачи социально-экономического развития требуют продолжения и углубления бюджетных реформ с выходом системы управления общественными финансами на качественно новый уровень. </w:t>
      </w:r>
    </w:p>
    <w:p w:rsidR="00E53BE0" w:rsidRDefault="00E53BE0" w:rsidP="00E53B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создаст организационные и правовые предпосылки для повышения эффективности бюджетных расходов, повышение эффективности деятельности органов местного самоуправления, муниципальных учреждений по выполнению муниципальных функций  при неукоснительном обеспечении потребности граждан и общества в муниципальных услугах, реализации долгосрочных приоритетов  и целей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53BE0" w:rsidRDefault="00E53BE0" w:rsidP="00E53B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2.2.2.  Приоритеты, цели и задачи в сфере реализации подпрограммы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долгосрочной сбалансированности и устойчивости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является важнейшей предпосылкой финансового обеспечения принятых расходных обязательств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создает базовые условия для социально-экономического развития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Целями подпрограммы являются: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Создание     условий для повышения эффективности бюджетных расходов и качества управления  муниципальными    финансами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районе, повышения качества финансового менеджмента в секторе муниципального  управления;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Обеспечение долгосрочной сбалансированности  и устойчивости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района;                                                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Развитие информационной системы управления муниципальными финансами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районе.   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достижения поставленных целей будут решаться следующие задачи:</w:t>
      </w:r>
    </w:p>
    <w:p w:rsidR="00E53BE0" w:rsidRDefault="00E53BE0" w:rsidP="00E53BE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Внедрение в практику муниципального управления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 долгосрочного бюджетного планирования;</w:t>
      </w:r>
    </w:p>
    <w:p w:rsidR="00E53BE0" w:rsidRDefault="00E53BE0" w:rsidP="00E53BE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Переход к составлению и исполнению бюджета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 на основе программно-целевых принципов, начиная с бюджета на 2015 год и плановый период 2016  и 2017 годов; 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  М</w:t>
      </w:r>
      <w:r>
        <w:rPr>
          <w:rFonts w:ascii="Times New Roman" w:hAnsi="Times New Roman" w:cs="Times New Roman"/>
          <w:sz w:val="24"/>
          <w:szCs w:val="24"/>
        </w:rPr>
        <w:t xml:space="preserve">одернизация бюджетного процесса в условиях внедрения программно-целевых методов управления на основе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 Повышение эффективности оказания муниципальных услуг муниципальными учреждениями на основе совершенствования практики применения муниципальных заданий и финансовых нормативов;     </w:t>
      </w:r>
    </w:p>
    <w:p w:rsidR="00E53BE0" w:rsidRDefault="00E53BE0" w:rsidP="00E53BE0">
      <w:pPr>
        <w:tabs>
          <w:tab w:val="left" w:pos="320"/>
        </w:tabs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 П</w:t>
      </w:r>
      <w:r>
        <w:rPr>
          <w:rFonts w:ascii="Times New Roman" w:hAnsi="Times New Roman" w:cs="Times New Roman"/>
          <w:sz w:val="24"/>
          <w:szCs w:val="24"/>
        </w:rPr>
        <w:t>овышение эффективности управления общественными (муниципальными) финансами;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  Создание стимулов для повышения качества финансового менеджмента главных распорядителей бюджетных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Создание стимулов для повышения эффективности бюджетных расходов и качества управления финансами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районе;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Интеграция информационных систем, используемых   для управления  муниципальными финансами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районе;            </w:t>
      </w:r>
    </w:p>
    <w:p w:rsidR="00E53BE0" w:rsidRDefault="00E53BE0" w:rsidP="00E53BE0">
      <w:pPr>
        <w:tabs>
          <w:tab w:val="left" w:pos="320"/>
        </w:tabs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Повышение открытости и прозрачности бюджетного процесса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путем внедрения новых информационных технологий;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Внедрение информационной системы планирования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программно-целевых принципов.      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" w:name="Par595"/>
      <w:bookmarkEnd w:id="3"/>
      <w:r>
        <w:rPr>
          <w:rFonts w:ascii="Times New Roman" w:hAnsi="Times New Roman" w:cs="Times New Roman"/>
          <w:b/>
          <w:sz w:val="24"/>
          <w:szCs w:val="24"/>
        </w:rPr>
        <w:t>2.2.3. Целевые показатели (индикаторы) достижения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целей и решения задач, ожидаемые результаты реализации подпрограммы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bookmarkStart w:id="4" w:name="Par599"/>
      <w:bookmarkEnd w:id="4"/>
      <w:r>
        <w:rPr>
          <w:rFonts w:ascii="Times New Roman" w:hAnsi="Times New Roman" w:cs="Times New Roman"/>
          <w:sz w:val="24"/>
          <w:szCs w:val="24"/>
        </w:rPr>
        <w:t>Целевые показатели (индикаторы) подпрограммы: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Оценка качества управления муниципальными финансами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определяемая Министерством финансов Удмуртской Республики.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Средний уровень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качества финансового менеджмента главных распорядителей средств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%.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определяется как среднее значение по всем главным распорядителям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по которым проводится мониторинг и оценка качества финансового менеджмента.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Средний уровень качества управления муниципальными финансами по отношению к предыдущему году, %. 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характеризует динамику среднего уровня качества управления муниципальными финансами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Уровень качества управления муниципальными финансами  муниципальных образований в </w:t>
      </w:r>
      <w:proofErr w:type="spellStart"/>
      <w:r>
        <w:rPr>
          <w:rFonts w:ascii="Times New Roman" w:hAnsi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по результатам мониторинга и оценки качества управления муниципальными финансами, в баллах.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Доля муниципальных учреждений, выполнивших муниципальные задания на 100% в соответствии с установленными в них требованиями к объему и качеству услуг (работ), в общем количестве муниципальных учреждений, которым утверждены муниципальные задания, %;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Доля муниципальных услуг, в отношении которых осуществляется оценка потребности в их предоставлении, в общем количестве муниципальных услуг, на выполнение которых утверждается муниципальное задание, %;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Доля муниципальных услуг, в отношении которых нормативно установлены требования к качеству их оказания, %;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Доля муниципальных учреждений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проводящих независимую оценку качества </w:t>
      </w:r>
      <w:r>
        <w:rPr>
          <w:rFonts w:ascii="Times New Roman" w:hAnsi="Times New Roman"/>
          <w:sz w:val="24"/>
          <w:szCs w:val="24"/>
        </w:rPr>
        <w:lastRenderedPageBreak/>
        <w:t>оказания муниципальных услуг, %;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Доля муниципальных учреждений, проводящих изучение мнения населения о качестве оказания муниципальных услуг, %;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Доля руководителей муниципальных учреждений, оплата труда которых определяется с  учетом результатов их профессиональной служебной деятельности (заключены «эффективные контракты»), %;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Размещение информации о муниципальных финансах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да/нет;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 Доля муниципальных учреждений, информация о деятельности которых размещена на официальном сайте для размещения информации о государственных (муниципальных) учреждениях, %.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определяется в соответствии с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08.02.2013 года № 506 «Об утверждении Порядка разработки, утверждения, реализации и мониторинга долгосрочных целевых 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anchor="Par208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Сведения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значениях целевых показателей (индикаторов) подпрограммы представлены в приложении 1 к муниципальной программе.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r610"/>
      <w:bookmarkEnd w:id="5"/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6" w:name="Par621"/>
      <w:bookmarkEnd w:id="6"/>
      <w:r>
        <w:rPr>
          <w:rFonts w:ascii="Times New Roman" w:hAnsi="Times New Roman" w:cs="Times New Roman"/>
          <w:b/>
          <w:sz w:val="24"/>
          <w:szCs w:val="24"/>
        </w:rPr>
        <w:t>2.2.4. Сроки и этапы реализации подпрограммы</w:t>
      </w:r>
    </w:p>
    <w:p w:rsidR="00E53BE0" w:rsidRDefault="00E53BE0" w:rsidP="00E53BE0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2015 - 2024 годах.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подпрограммы: 1 этап – 2015 - 2018 годы, 2 этап – 2019 – 2024 годы.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7" w:name="Par626"/>
      <w:bookmarkEnd w:id="7"/>
      <w:r>
        <w:rPr>
          <w:rFonts w:ascii="Times New Roman" w:hAnsi="Times New Roman" w:cs="Times New Roman"/>
          <w:b/>
          <w:sz w:val="24"/>
          <w:szCs w:val="24"/>
        </w:rPr>
        <w:t>2.2.5. Основные мероприятия подпрограммы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anchor="Par2984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 с указанием ответственных исполнителей, сроков реализации и непосредственных результатов представлен в приложении 2 к муниципальной программе.</w:t>
      </w:r>
    </w:p>
    <w:p w:rsidR="00E53BE0" w:rsidRDefault="00E53BE0" w:rsidP="00E53B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44"/>
      <w:bookmarkEnd w:id="8"/>
      <w:r>
        <w:rPr>
          <w:rFonts w:ascii="Times New Roman" w:hAnsi="Times New Roman" w:cs="Times New Roman"/>
          <w:sz w:val="24"/>
          <w:szCs w:val="24"/>
        </w:rPr>
        <w:t xml:space="preserve">С учетом достигнутых результатов, а также в случае увеличения бюджетных возможностей за счет получения субсидии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подпрограммы «Повышение эффективности бюджетных расходов» по итогам конкурсного отбора, перечень основных мероприятий подпрограммы может быть уточнен.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2.2.6. Меры муниципального регулирования, направленные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достижение целей и задач подпрограммы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осуществляются меры нормативного правового регулирования.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27.03.2015 года № 19/3 «О бюджетном   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предусмотрена возможность составления и утверждения проекта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год, на очередной финансовый год и плановый период. На практике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осуществляется составление и утверждение проекта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начиная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2012 года.</w:t>
      </w:r>
    </w:p>
    <w:p w:rsidR="00E53BE0" w:rsidRDefault="00E53BE0" w:rsidP="00E53BE0">
      <w:pPr>
        <w:pStyle w:val="ConsPlusTitle"/>
        <w:widowControl/>
        <w:ind w:firstLine="540"/>
        <w:jc w:val="both"/>
        <w:outlineLvl w:val="0"/>
        <w:rPr>
          <w:b w:val="0"/>
        </w:rPr>
      </w:pPr>
      <w:proofErr w:type="gramStart"/>
      <w:r>
        <w:rPr>
          <w:b w:val="0"/>
        </w:rPr>
        <w:t xml:space="preserve">В целях обеспечения перехода к новым принципам финансирования муниципальных бюджетных и автономных учреждений принято </w:t>
      </w:r>
      <w:hyperlink r:id="rId10" w:history="1">
        <w:r>
          <w:rPr>
            <w:rStyle w:val="a6"/>
            <w:b w:val="0"/>
            <w:color w:val="auto"/>
            <w:u w:val="none"/>
          </w:rPr>
          <w:t>постановление</w:t>
        </w:r>
      </w:hyperlink>
      <w:r>
        <w:rPr>
          <w:b w:val="0"/>
        </w:rPr>
        <w:t xml:space="preserve"> Администрации МО «</w:t>
      </w:r>
      <w:proofErr w:type="spellStart"/>
      <w:r>
        <w:rPr>
          <w:b w:val="0"/>
        </w:rPr>
        <w:t>Кизнерский</w:t>
      </w:r>
      <w:proofErr w:type="spellEnd"/>
      <w:r>
        <w:rPr>
          <w:b w:val="0"/>
        </w:rPr>
        <w:t xml:space="preserve"> район» </w:t>
      </w:r>
      <w:r>
        <w:rPr>
          <w:rStyle w:val="3"/>
          <w:color w:val="000000"/>
        </w:rPr>
        <w:t>Постановление от 09.01.2018 г. № 05 «О внесении изменений в постановление Администрации МО «</w:t>
      </w:r>
      <w:proofErr w:type="spellStart"/>
      <w:r>
        <w:rPr>
          <w:rStyle w:val="3"/>
          <w:color w:val="000000"/>
        </w:rPr>
        <w:t>Кизнерский</w:t>
      </w:r>
      <w:proofErr w:type="spellEnd"/>
      <w:r>
        <w:rPr>
          <w:rStyle w:val="3"/>
          <w:color w:val="000000"/>
        </w:rPr>
        <w:t xml:space="preserve"> район» от 30.12.2015 г. № 944 «О порядке формирования и финансового обеспечения выполнения муниципального задания на оказание муниципальных услуг (выполнения работ) в отношении муниципальных учреждений МО «</w:t>
      </w:r>
      <w:proofErr w:type="spellStart"/>
      <w:r>
        <w:rPr>
          <w:rStyle w:val="3"/>
          <w:color w:val="000000"/>
        </w:rPr>
        <w:t>Кизнерский</w:t>
      </w:r>
      <w:proofErr w:type="spellEnd"/>
      <w:r>
        <w:rPr>
          <w:rStyle w:val="3"/>
          <w:color w:val="000000"/>
        </w:rPr>
        <w:t xml:space="preserve"> район».</w:t>
      </w:r>
      <w:proofErr w:type="gramEnd"/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качества финансового менеджмента, осуществляемого главными распорядителями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производится в соответствии с Постановлением от 13.02.2017 г. № 71,   утверждено Положение о Порядке проведения мониторинга и оценки качества финансового менеджмента, осуществляемого ГРБС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E53BE0" w:rsidRDefault="00E53BE0" w:rsidP="00E5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реализовать меры нормативного правового регулирования в части:</w:t>
      </w:r>
    </w:p>
    <w:p w:rsidR="00E53BE0" w:rsidRDefault="00E53BE0" w:rsidP="00E53BE0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Разработки долгосрочной бюджетной стратегии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 ее применения в практике муниципального управления;</w:t>
      </w:r>
    </w:p>
    <w:p w:rsidR="00E53BE0" w:rsidRDefault="00E53BE0" w:rsidP="00E53BE0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Создания системы оценки потребности в предоставлении  муниципальных услуг (по видам услуг) с учетом разграничения полномочий, приоритетов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а также прогноза социально-экономического развития на долгосрочную перспективу, применения результатов такой оценки в стратегическом и бюджетном планировании;</w:t>
      </w:r>
    </w:p>
    <w:p w:rsidR="00E53BE0" w:rsidRDefault="00E53BE0" w:rsidP="00E53BE0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Совершенствования и повышения эффективности финансового контроля;</w:t>
      </w:r>
    </w:p>
    <w:p w:rsidR="00E53BE0" w:rsidRDefault="00E53BE0" w:rsidP="00E53BE0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Перехода при финансовом обеспечении выполнения муниципальных заданий к единым методикам расчета нормативных затрат на оказание муниципальных услуг, с соблюдением общих требований, определенных федеральными органами исполнительной власти;</w:t>
      </w:r>
    </w:p>
    <w:p w:rsidR="00E53BE0" w:rsidRDefault="00E53BE0" w:rsidP="00E53BE0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Внедрения и совершенствования </w:t>
      </w:r>
      <w:proofErr w:type="gramStart"/>
      <w:r>
        <w:rPr>
          <w:rFonts w:ascii="Times New Roman" w:hAnsi="Times New Roman"/>
          <w:sz w:val="24"/>
          <w:szCs w:val="24"/>
        </w:rPr>
        <w:t>систем оплаты труда работников  учреждений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 применением в учреждениях принципов «эффективного контракта»;</w:t>
      </w:r>
    </w:p>
    <w:p w:rsidR="00E53BE0" w:rsidRDefault="00E53BE0" w:rsidP="00E53BE0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Упорядочения формирования перечней услуг, оказываемых на платной основе в муниципальных  учреждениях;</w:t>
      </w:r>
    </w:p>
    <w:p w:rsidR="00E53BE0" w:rsidRDefault="00E53BE0" w:rsidP="00E5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меры нормативного правового регулирования отражены в приложении 2 к муниципальной программе «Перечень основных мероприятий  муниципальной  программы».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2.2.7. Прогноз сводных показателей муниципальных заданий на оказание муниципальных услуг, выполнение муниципальных работ муниципальными учреждениями  в рамках подпрограммы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задания на оказание муниципальных  услуг (выполнение муниципальных работ) в рамках подпрограммы не формируются.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BE0" w:rsidRDefault="00E53BE0" w:rsidP="00E53BE0">
      <w:pPr>
        <w:shd w:val="clear" w:color="auto" w:fill="FFFFFF"/>
        <w:tabs>
          <w:tab w:val="left" w:pos="1069"/>
        </w:tabs>
        <w:spacing w:before="120" w:after="120" w:line="240" w:lineRule="auto"/>
        <w:ind w:left="1069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2.2.8. Взаимодействие  с  органами государственной власти и местного самоуправления, организациями и гражданами</w:t>
      </w:r>
    </w:p>
    <w:p w:rsidR="00E53BE0" w:rsidRDefault="00E53BE0" w:rsidP="00E53BE0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целях реализации отдельных мероприятий  подпрограммы  осуществляется взаимодействие с </w:t>
      </w:r>
      <w:r>
        <w:rPr>
          <w:rFonts w:ascii="Times New Roman" w:hAnsi="Times New Roman"/>
          <w:sz w:val="24"/>
          <w:szCs w:val="24"/>
        </w:rPr>
        <w:t>органами государственной власти, организациями и гражданами.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53BE0" w:rsidRDefault="00E53BE0" w:rsidP="00E53BE0">
      <w:pPr>
        <w:keepNext/>
        <w:tabs>
          <w:tab w:val="left" w:pos="1276"/>
        </w:tabs>
        <w:spacing w:after="0" w:line="240" w:lineRule="auto"/>
        <w:ind w:right="624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Для координации работы и методической поддержки органов местного самоуправления в целях реформирования сферы муниципальных финансов, осуществляемых в соответствии  со стратегическими установками  и процессами реформирования  бюджетной сферы в целом Удмуртской Республики, участия муниципального образования  в ежегодном конкурсном отборе на предоставление субсидий из бюджета УР для  дальнейшего стимулирования органов местного самоуправления к реализации мероприятий, направленных на повышение эффективности расходов,   осуществляется взаимодействие 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Министерством финансов УР.</w:t>
      </w:r>
    </w:p>
    <w:p w:rsidR="00E53BE0" w:rsidRDefault="00E53BE0" w:rsidP="00E53BE0">
      <w:pPr>
        <w:keepNext/>
        <w:tabs>
          <w:tab w:val="left" w:pos="1276"/>
        </w:tabs>
        <w:spacing w:after="0" w:line="240" w:lineRule="auto"/>
        <w:ind w:right="624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Для принятия обоснованных  и оперативных управленческих решений в сфере </w:t>
      </w:r>
      <w:proofErr w:type="gramStart"/>
      <w:r>
        <w:rPr>
          <w:rFonts w:ascii="Times New Roman" w:hAnsi="Times New Roman"/>
          <w:bCs/>
          <w:sz w:val="24"/>
          <w:szCs w:val="24"/>
        </w:rPr>
        <w:t>повышения эффективности деятельности органов местного самоуправления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и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муниципальных учреждений в рамках проведения независимой оценки  качества оказываемых муниципальных услуг (работ)  осуществляется взаимодействие с организациями и гражданами </w:t>
      </w:r>
      <w:proofErr w:type="spellStart"/>
      <w:r>
        <w:rPr>
          <w:rFonts w:ascii="Times New Roman" w:hAnsi="Times New Roman"/>
          <w:bCs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2.2.9.  Ресурсное обеспечение подпрограммы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Ресурсным обеспечением подпрограммы являются расходы на реализацию установленных полномочий (функций)  Управления финансов Администрации МО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отраженные в составе </w:t>
      </w:r>
      <w:hyperlink r:id="rId11" w:anchor="Par1746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подпрограммы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«Создание условий для реализации  муниципальной программы»                                 </w:t>
      </w:r>
    </w:p>
    <w:p w:rsidR="00E53BE0" w:rsidRDefault="00E53BE0" w:rsidP="00E53B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ресурсном обеспечении подпрограммы за счет средств бюджета Удмуртской Республики представлены в приложении 5 к муниципальной программе.</w:t>
      </w:r>
    </w:p>
    <w:p w:rsidR="00E53BE0" w:rsidRDefault="00E53BE0" w:rsidP="00E53B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6 к муниципальной программе.</w:t>
      </w:r>
    </w:p>
    <w:p w:rsidR="00E53BE0" w:rsidRDefault="00E53BE0" w:rsidP="00E5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и направления их использования могут быть уточнены с учетом достигнутых результатов в сфере повышения эффективности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а также в случае получения субсидии из регионального бюджета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подпрограммы повышения эффективности бюджетных расходов по итогам конкурсного отбора.</w:t>
      </w:r>
    </w:p>
    <w:p w:rsidR="00E53BE0" w:rsidRDefault="00E53BE0" w:rsidP="00E5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2.2.10.  Риски и  меры по управлению рисками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Внешними рисками для местного бюджета, которые оказывают влияние на сбалансированность и устойчивость консолидированного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являются: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Изменение экономической ситуации в стране и мире окажет существенное влияние на показатели бюджета, долгосрочного финансового плана. Для минимизации последствий риска будет осуществляться мониторинг ситуации в реальном секторе экономики, в случае ухудшения экономической ситуации - корректировка параметров консолидированного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Изменение налогового и бюджетного законодательства Российской Федерации, приводящее к централизации доходов на федеральном и региональном уровнях. 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Система распределения межбюджетных трансфертов, предусмотренных в региональном бюджете, между муниципальными образованиями Удмуртской Республики предполагает распределение значительной части межбюджетных трансфертов из регионального бюджета бюджетам муниципальных образований Удмуртской Республики в течение финансового года. Для получения межбюджетных трансфертов осуществляется взаимодействие органов местного самоуправления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 органами исполнительной власти Удмуртской Республики, являющимися главными распорядителями соответствующих средств регионального бюджета.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Корректировка объемов дотаций на выравнивание уровня бюджетной обеспеченности из регионального бюджета, а также неопределенность объемов привлечения сре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дств в 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 дотаций на обеспечение сбалансированности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этапе утверждения бюджета. Следствием данных рисков может стать недостаточность бюджетных ресурсов для выполнения расходных обязательств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Для управления риском будут реализовываться меры, направленные на привлечение дополнительных ресурсов из регионального бюджета.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Правовые риски, связанные с отсутствием или несвоевременным принятием необходимых правовых актов органами местного самоуправления.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Нецелевое и (или) неэффективное использование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х</w:t>
      </w:r>
      <w:proofErr w:type="gramEnd"/>
      <w:r>
        <w:rPr>
          <w:rFonts w:ascii="Times New Roman" w:hAnsi="Times New Roman" w:cs="Times New Roman"/>
          <w:sz w:val="24"/>
          <w:szCs w:val="24"/>
        </w:rPr>
        <w:t>оде реализации мероприятий подпрограммы.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Внутренними рисками реализации подпрограммы являются: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Риск наращивания расходов консолидированного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необеспеченных доходами, увеличение объема дефицита консолидированного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Для минимизации риска необходимо проведение жесткой бюджетной политики. В этих целях будут внедряться в практику муниципального управления элементы долгосрочного финансового планирования.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Риски принятия ошибочных управленческих решений. Для минимизации рисков выполняется финансово-экономическое обоснование планируемых решений. Проводится обсуждение значимых решений, в том числе публичное.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Организационные риски. Связаны с необходимостью координации действий большого количества участников (главных администраторов доходов, главных распорядителей средств бюджета, муниципальных образований), что может привести к невыполнению в установленные сроки отдельных мероприятий. Мерами по управлению данной группой рисков являются мониторинг реализации мероприятий муниципальной программы, закрепление персональной ответственности руководителей за достижение непосредственных и конечных результатов.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Кадровые риски. Связаны с недостаточным уровнем квалификации муниципальных служащих для осуществления качественного финансового менеджмента в управлении общественными финансами. </w:t>
      </w:r>
      <w:bookmarkStart w:id="9" w:name="Par707"/>
      <w:bookmarkStart w:id="10" w:name="Par1401"/>
      <w:bookmarkStart w:id="11" w:name="Par1645"/>
      <w:bookmarkStart w:id="12" w:name="Par1733"/>
      <w:bookmarkStart w:id="13" w:name="Par1746"/>
      <w:bookmarkEnd w:id="9"/>
      <w:bookmarkEnd w:id="10"/>
      <w:bookmarkEnd w:id="11"/>
      <w:bookmarkEnd w:id="12"/>
      <w:bookmarkEnd w:id="13"/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минимизации риска будет проводиться повышение квалификации муниципальных служащих.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2.2.11.  Конечные результаты и оценка  эффективности  реализации подпрограммы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конечные  результаты реализации подпрограммы:    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обеспечение сбалансированности и устойчивости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практику муниципального управления           долгосрочного бюджетного планирования;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переход к составлению и исполнению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основе программно-целевых принципов планирования, контроля и последующей оценки эффективности использования бюджетных средств;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доля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формируемых в рамках программ, в 2024 году составит 95,1 процента в расходах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53BE0" w:rsidRDefault="00E53BE0" w:rsidP="00E53BE0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надлежащего качества управления муниципальными   финансами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53BE0" w:rsidRDefault="00E53BE0" w:rsidP="00E53BE0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средний уровень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качества финансового менеджмента главных        распорядителей средств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не ниже 76,5 процента; </w:t>
      </w:r>
    </w:p>
    <w:p w:rsidR="00E53BE0" w:rsidRDefault="00E53BE0" w:rsidP="00E53BE0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качества управления муниципальными финансами; 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интеграция информационных систем, используемых для управления  муниципальными финансами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районе;             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внедрение информационной системы планирования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основе программно-целевых принципов.   </w:t>
      </w:r>
    </w:p>
    <w:p w:rsidR="00E53BE0" w:rsidRDefault="00E53BE0" w:rsidP="00E53B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 достичь социальной эффективности, выражающейся в повышении качества и доступности предоставляемых  муниципальных услуг, за счет:</w:t>
      </w:r>
    </w:p>
    <w:p w:rsidR="00E53BE0" w:rsidRDefault="00E53BE0" w:rsidP="00E53BE0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изменения подходов к финансированию муниципальных учреждений, создания конкурентной среды в общественном секторе;</w:t>
      </w:r>
    </w:p>
    <w:p w:rsidR="00E53BE0" w:rsidRDefault="00E53BE0" w:rsidP="00E53BE0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бюджетного планирования на основе оценки потребности в муниципальных услугах;</w:t>
      </w:r>
    </w:p>
    <w:p w:rsidR="00E53BE0" w:rsidRDefault="00E53BE0" w:rsidP="00E53BE0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внедрения систем мотивации руководителей и специалистов муниципальных учреждений на оказание качественных муниципальных услуг в соответствии с муниципальными заданиями, снижение издержек на их оказание;</w:t>
      </w:r>
    </w:p>
    <w:p w:rsidR="00E53BE0" w:rsidRDefault="00E53BE0" w:rsidP="00E53B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-повышения открытости информации о  муниципальных финансах, деятельности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организаций общественного сектора.</w:t>
      </w:r>
    </w:p>
    <w:p w:rsidR="00E53BE0" w:rsidRDefault="00E53BE0" w:rsidP="00E53B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 достичь бюджетной эффективности, выражающейся в получении дополнительных доходов от использования имеющихся резервов и сокращения расходов на реализацию неэффективных и нерезультативных мероприятий за счет:</w:t>
      </w:r>
    </w:p>
    <w:p w:rsidR="00E53BE0" w:rsidRDefault="00E53BE0" w:rsidP="00E53BE0">
      <w:pPr>
        <w:pStyle w:val="a5"/>
        <w:widowControl w:val="0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полномасштабного внедрения программно-целевых принципов управления в организацию деятельности исполнительных органов  местного самоуправления;</w:t>
      </w:r>
    </w:p>
    <w:p w:rsidR="00E53BE0" w:rsidRDefault="00E53BE0" w:rsidP="00E53BE0">
      <w:pPr>
        <w:pStyle w:val="a5"/>
        <w:widowControl w:val="0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учета и оценки всех инструментов муниципального регулирования, используемых для достижения поставленных целей и задач;</w:t>
      </w:r>
    </w:p>
    <w:p w:rsidR="00E53BE0" w:rsidRDefault="00E53BE0" w:rsidP="00E53BE0">
      <w:pPr>
        <w:pStyle w:val="a5"/>
        <w:widowControl w:val="0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внедрения систем мотивации для руководителей и специалистов органов  местного самоуправления на достижение результатов;</w:t>
      </w:r>
    </w:p>
    <w:p w:rsidR="00E53BE0" w:rsidRDefault="00E53BE0" w:rsidP="00E53BE0">
      <w:pPr>
        <w:pStyle w:val="a5"/>
        <w:widowControl w:val="0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совершенствования и повышения эффективности финансового контроля.</w:t>
      </w:r>
    </w:p>
    <w:p w:rsidR="00E53BE0" w:rsidRDefault="00E53BE0" w:rsidP="00E53B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 достичь экономической эффективности, выражающейся в повышении производительности труда, фондоотдачи в общественном секторе, снижении себестоимости оказания  муниципальных услуг за счет:</w:t>
      </w:r>
    </w:p>
    <w:p w:rsidR="00E53BE0" w:rsidRDefault="00E53BE0" w:rsidP="00E53BE0">
      <w:pPr>
        <w:pStyle w:val="a5"/>
        <w:widowControl w:val="0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внедрения системы экономического анализа деятельности муниципальных учреждений;</w:t>
      </w:r>
    </w:p>
    <w:p w:rsidR="00E53BE0" w:rsidRDefault="00E53BE0" w:rsidP="00E53BE0">
      <w:pPr>
        <w:pStyle w:val="a5"/>
        <w:widowControl w:val="0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внедрения прозрачных и объективных единых нормативных затрат на оказание муниципальных услуг, с учетом  отраслевой специфики.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подпрограммы как единого комплекса системных мероприятий, будет способствовать достижению целей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53BE0" w:rsidRDefault="00E53BE0" w:rsidP="00E53B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56B5" w:rsidRDefault="001956B5">
      <w:bookmarkStart w:id="14" w:name="_GoBack"/>
      <w:bookmarkEnd w:id="14"/>
    </w:p>
    <w:sectPr w:rsidR="0019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0E0"/>
    <w:multiLevelType w:val="multilevel"/>
    <w:tmpl w:val="57EC901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380" w:hanging="540"/>
      </w:pPr>
    </w:lvl>
    <w:lvl w:ilvl="2">
      <w:start w:val="1"/>
      <w:numFmt w:val="decimal"/>
      <w:lvlText w:val="%1.%2.%3."/>
      <w:lvlJc w:val="left"/>
      <w:pPr>
        <w:ind w:left="240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440" w:hanging="1080"/>
      </w:pPr>
    </w:lvl>
    <w:lvl w:ilvl="5">
      <w:start w:val="1"/>
      <w:numFmt w:val="decimal"/>
      <w:lvlText w:val="%1.%2.%3.%4.%5.%6."/>
      <w:lvlJc w:val="left"/>
      <w:pPr>
        <w:ind w:left="5280" w:hanging="1080"/>
      </w:pPr>
    </w:lvl>
    <w:lvl w:ilvl="6">
      <w:start w:val="1"/>
      <w:numFmt w:val="decimal"/>
      <w:lvlText w:val="%1.%2.%3.%4.%5.%6.%7."/>
      <w:lvlJc w:val="left"/>
      <w:pPr>
        <w:ind w:left="6480" w:hanging="1440"/>
      </w:pPr>
    </w:lvl>
    <w:lvl w:ilvl="7">
      <w:start w:val="1"/>
      <w:numFmt w:val="decimal"/>
      <w:lvlText w:val="%1.%2.%3.%4.%5.%6.%7.%8."/>
      <w:lvlJc w:val="left"/>
      <w:pPr>
        <w:ind w:left="7320" w:hanging="1440"/>
      </w:pPr>
    </w:lvl>
    <w:lvl w:ilvl="8">
      <w:start w:val="1"/>
      <w:numFmt w:val="decimal"/>
      <w:lvlText w:val="%1.%2.%3.%4.%5.%6.%7.%8.%9."/>
      <w:lvlJc w:val="left"/>
      <w:pPr>
        <w:ind w:left="8520" w:hanging="1800"/>
      </w:pPr>
    </w:lvl>
  </w:abstractNum>
  <w:abstractNum w:abstractNumId="1">
    <w:nsid w:val="20977DB3"/>
    <w:multiLevelType w:val="hybridMultilevel"/>
    <w:tmpl w:val="3FB0ACC0"/>
    <w:lvl w:ilvl="0" w:tplc="D30AB8AC">
      <w:start w:val="1"/>
      <w:numFmt w:val="decimal"/>
      <w:lvlText w:val="%1)"/>
      <w:lvlJc w:val="left"/>
      <w:pPr>
        <w:ind w:left="659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FE4FB5"/>
    <w:multiLevelType w:val="hybridMultilevel"/>
    <w:tmpl w:val="CF0EC16E"/>
    <w:lvl w:ilvl="0" w:tplc="0DD2A26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E0"/>
    <w:rsid w:val="001956B5"/>
    <w:rsid w:val="00E5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E53BE0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E53BE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53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E53BE0"/>
  </w:style>
  <w:style w:type="character" w:customStyle="1" w:styleId="3">
    <w:name w:val="Основной текст (3) + Не полужирный"/>
    <w:basedOn w:val="a0"/>
    <w:uiPriority w:val="99"/>
    <w:rsid w:val="00E53BE0"/>
    <w:rPr>
      <w:rFonts w:ascii="Times New Roman" w:hAnsi="Times New Roman" w:cs="Times New Roman" w:hint="default"/>
      <w:b/>
      <w:bCs/>
      <w:strike w:val="0"/>
      <w:dstrike w:val="0"/>
      <w:u w:val="none"/>
      <w:effect w:val="none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E53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E53BE0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E53BE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53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E53BE0"/>
  </w:style>
  <w:style w:type="character" w:customStyle="1" w:styleId="3">
    <w:name w:val="Основной текст (3) + Не полужирный"/>
    <w:basedOn w:val="a0"/>
    <w:uiPriority w:val="99"/>
    <w:rsid w:val="00E53BE0"/>
    <w:rPr>
      <w:rFonts w:ascii="Times New Roman" w:hAnsi="Times New Roman" w:cs="Times New Roman" w:hint="default"/>
      <w:b/>
      <w:bCs/>
      <w:strike w:val="0"/>
      <w:dstrike w:val="0"/>
      <w:u w:val="none"/>
      <w:effect w:val="none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E53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97;&#1077;&#1085;&#1082;&#1086;\Desktop\&#1052;&#1091;&#1085;&#1080;&#1094;&#1080;&#1087;&#1072;&#1083;&#1100;&#1085;&#1072;&#1103;%20&#1087;&#1088;&#1086;&#1075;&#1088;&#1072;&#1084;&#1084;&#1072;%20(&#1072;&#1082;&#1090;.%20&#1074;-&#1090;)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42DBE2873096C4B8A1FD93D6B456F3A4A7DA52C75CD8EE7D6FB46932C96930f0L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42DBE2873096C4B8A1E39EC0D808FBA6A88C56CD55D4BA2930EF3465fCL0G" TargetMode="External"/><Relationship Id="rId11" Type="http://schemas.openxmlformats.org/officeDocument/2006/relationships/hyperlink" Target="file:///C:\Users\&#1070;&#1097;&#1077;&#1085;&#1082;&#1086;\Desktop\&#1052;&#1091;&#1085;&#1080;&#1094;&#1080;&#1087;&#1072;&#1083;&#1100;&#1085;&#1072;&#1103;%20&#1087;&#1088;&#1086;&#1075;&#1088;&#1072;&#1084;&#1084;&#1072;%20(&#1072;&#1082;&#1090;.%20&#1074;-&#1090;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42DBE2873096C4B8A1FD93D6B456F3A4A7DA52C05CDBEE756FB46932C96930f0LD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70;&#1097;&#1077;&#1085;&#1082;&#1086;\Desktop\&#1052;&#1091;&#1085;&#1080;&#1094;&#1080;&#1087;&#1072;&#1083;&#1100;&#1085;&#1072;&#1103;%20&#1087;&#1088;&#1086;&#1075;&#1088;&#1072;&#1084;&#1084;&#1072;%20(&#1072;&#1082;&#1090;.%20&#1074;-&#1090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5116</Words>
  <Characters>29166</Characters>
  <Application>Microsoft Office Word</Application>
  <DocSecurity>0</DocSecurity>
  <Lines>243</Lines>
  <Paragraphs>68</Paragraphs>
  <ScaleCrop>false</ScaleCrop>
  <Company/>
  <LinksUpToDate>false</LinksUpToDate>
  <CharactersWithSpaces>34214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2</cp:revision>
  <dcterms:created xsi:type="dcterms:W3CDTF">2020-01-28T09:21:00Z</dcterms:created>
  <dcterms:modified xsi:type="dcterms:W3CDTF">2020-01-28T09:22:00Z</dcterms:modified>
</cp:coreProperties>
</file>