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204"/>
        <w:gridCol w:w="3650"/>
      </w:tblGrid>
      <w:tr w:rsidR="007D1CF6" w:rsidTr="00650217">
        <w:tc>
          <w:tcPr>
            <w:tcW w:w="6204" w:type="dxa"/>
          </w:tcPr>
          <w:p w:rsidR="007D1CF6" w:rsidRPr="00650217" w:rsidRDefault="00134904" w:rsidP="003D789E">
            <w:pPr>
              <w:pStyle w:val="11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</w:tcPr>
          <w:p w:rsidR="007D1CF6" w:rsidRPr="00650217" w:rsidRDefault="007D1CF6" w:rsidP="003D789E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1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7D1CF6" w:rsidRPr="00650217" w:rsidRDefault="007D1CF6" w:rsidP="003D789E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7D1CF6" w:rsidRPr="00650217" w:rsidRDefault="007D1CF6" w:rsidP="003D789E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7D1CF6" w:rsidRPr="00650217" w:rsidRDefault="007D1CF6" w:rsidP="00C815E7">
            <w:pPr>
              <w:pStyle w:val="1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217">
              <w:rPr>
                <w:rFonts w:ascii="Times New Roman" w:hAnsi="Times New Roman" w:cs="Times New Roman"/>
                <w:sz w:val="24"/>
                <w:szCs w:val="24"/>
              </w:rPr>
              <w:t xml:space="preserve">«Кизнерский район»                                                                                          </w:t>
            </w:r>
            <w:r w:rsidR="00B503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от </w:t>
            </w:r>
            <w:r w:rsidR="0061294D">
              <w:rPr>
                <w:rFonts w:ascii="Times New Roman" w:hAnsi="Times New Roman" w:cs="Times New Roman"/>
                <w:sz w:val="24"/>
                <w:szCs w:val="24"/>
              </w:rPr>
              <w:t>7 ноября 2019 года № 848</w:t>
            </w:r>
          </w:p>
        </w:tc>
      </w:tr>
    </w:tbl>
    <w:p w:rsidR="00076FD8" w:rsidRDefault="007D1CF6" w:rsidP="003D789E">
      <w:pPr>
        <w:pStyle w:val="1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FD8" w:rsidRDefault="00076FD8" w:rsidP="003D789E">
      <w:pPr>
        <w:pStyle w:val="1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FD8" w:rsidRDefault="00076FD8" w:rsidP="003D789E">
      <w:pPr>
        <w:pStyle w:val="1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FD8" w:rsidRDefault="00076FD8" w:rsidP="003D789E">
      <w:pPr>
        <w:pStyle w:val="1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FD8" w:rsidRDefault="00076FD8" w:rsidP="003D789E">
      <w:pPr>
        <w:pStyle w:val="1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FD8" w:rsidRDefault="00076FD8" w:rsidP="003D789E">
      <w:pPr>
        <w:pStyle w:val="1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FD8" w:rsidRDefault="00076FD8" w:rsidP="003D789E">
      <w:pPr>
        <w:pStyle w:val="1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FD8" w:rsidRDefault="00076FD8" w:rsidP="003D789E">
      <w:pPr>
        <w:pStyle w:val="1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FD8" w:rsidRDefault="00076FD8" w:rsidP="003D789E">
      <w:pPr>
        <w:pStyle w:val="1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FD8" w:rsidRDefault="00076FD8" w:rsidP="003D789E">
      <w:pPr>
        <w:pStyle w:val="1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FD8" w:rsidRDefault="00076FD8" w:rsidP="003D789E">
      <w:pPr>
        <w:pStyle w:val="1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FD8" w:rsidRDefault="00291E4C" w:rsidP="003D789E">
      <w:pPr>
        <w:pStyle w:val="1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МУНИЦИПАЛЬНАЯ</w:t>
      </w:r>
      <w:r w:rsidR="00076FD8" w:rsidRPr="00A11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50DB">
        <w:rPr>
          <w:rFonts w:ascii="Times New Roman" w:hAnsi="Times New Roman" w:cs="Times New Roman"/>
          <w:b/>
          <w:bCs/>
          <w:sz w:val="24"/>
          <w:szCs w:val="24"/>
        </w:rPr>
        <w:t xml:space="preserve">ЦЕЛЕВАЯ </w:t>
      </w:r>
      <w:r w:rsidR="00076FD8" w:rsidRPr="00A11242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076FD8" w:rsidRPr="00A11242" w:rsidRDefault="00076FD8" w:rsidP="003D789E">
      <w:pPr>
        <w:pStyle w:val="1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FD8" w:rsidRPr="00A11242" w:rsidRDefault="00076FD8" w:rsidP="003D789E">
      <w:pPr>
        <w:pStyle w:val="1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242">
        <w:rPr>
          <w:rFonts w:ascii="Times New Roman" w:hAnsi="Times New Roman" w:cs="Times New Roman"/>
          <w:b/>
          <w:bCs/>
          <w:sz w:val="24"/>
          <w:szCs w:val="24"/>
        </w:rPr>
        <w:t>«КОМПЛЕКСНЫЕ МЕРЫ ПРОТИВОДЕЙСТВИЯ</w:t>
      </w:r>
    </w:p>
    <w:p w:rsidR="00076FD8" w:rsidRPr="00A11242" w:rsidRDefault="00076FD8" w:rsidP="003D789E">
      <w:pPr>
        <w:pStyle w:val="1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НЕМЕДИЦИНСКОМУ </w:t>
      </w:r>
      <w:r w:rsidRPr="00A11242">
        <w:rPr>
          <w:rFonts w:ascii="Times New Roman" w:hAnsi="Times New Roman" w:cs="Times New Roman"/>
          <w:b/>
          <w:bCs/>
          <w:sz w:val="24"/>
          <w:szCs w:val="24"/>
        </w:rPr>
        <w:t>ПОТРЕБЛЕНИЮ НАРКОТИ</w:t>
      </w:r>
      <w:r>
        <w:rPr>
          <w:rFonts w:ascii="Times New Roman" w:hAnsi="Times New Roman" w:cs="Times New Roman"/>
          <w:b/>
          <w:bCs/>
          <w:sz w:val="24"/>
          <w:szCs w:val="24"/>
        </w:rPr>
        <w:t>ЧЕСКИХ СРЕДСТВ</w:t>
      </w:r>
      <w:r w:rsidRPr="00A11242">
        <w:rPr>
          <w:rFonts w:ascii="Times New Roman" w:hAnsi="Times New Roman" w:cs="Times New Roman"/>
          <w:b/>
          <w:bCs/>
          <w:sz w:val="24"/>
          <w:szCs w:val="24"/>
        </w:rPr>
        <w:t xml:space="preserve"> И ИХ </w:t>
      </w:r>
    </w:p>
    <w:p w:rsidR="00076FD8" w:rsidRPr="00A11242" w:rsidRDefault="00076FD8" w:rsidP="003D789E">
      <w:pPr>
        <w:pStyle w:val="1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242">
        <w:rPr>
          <w:rFonts w:ascii="Times New Roman" w:hAnsi="Times New Roman" w:cs="Times New Roman"/>
          <w:b/>
          <w:bCs/>
          <w:sz w:val="24"/>
          <w:szCs w:val="24"/>
        </w:rPr>
        <w:t>НЕЗАКОННОМУ ОБОРОТУ В КИЗНЕРСКОМ РАЙОНЕ</w:t>
      </w:r>
    </w:p>
    <w:p w:rsidR="00076FD8" w:rsidRDefault="00076FD8" w:rsidP="003D789E">
      <w:pPr>
        <w:pStyle w:val="1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4D332F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="004C1823">
        <w:rPr>
          <w:rFonts w:ascii="Times New Roman" w:hAnsi="Times New Roman" w:cs="Times New Roman"/>
          <w:b/>
          <w:bCs/>
          <w:sz w:val="24"/>
          <w:szCs w:val="24"/>
        </w:rPr>
        <w:t xml:space="preserve"> – 2028</w:t>
      </w:r>
      <w:r w:rsidRPr="00A11242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076FD8" w:rsidRDefault="00076FD8" w:rsidP="003D789E">
      <w:pPr>
        <w:pStyle w:val="1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FD8" w:rsidRDefault="00076FD8" w:rsidP="003D789E">
      <w:pPr>
        <w:pStyle w:val="1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FD8" w:rsidRDefault="00076FD8" w:rsidP="003D789E">
      <w:pPr>
        <w:pStyle w:val="1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FD8" w:rsidRDefault="00076FD8" w:rsidP="003D789E">
      <w:pPr>
        <w:pStyle w:val="1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FD8" w:rsidRDefault="00076FD8" w:rsidP="003D789E">
      <w:pPr>
        <w:pStyle w:val="1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FD8" w:rsidRDefault="00076FD8" w:rsidP="003D789E">
      <w:pPr>
        <w:pStyle w:val="1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FD8" w:rsidRDefault="00076FD8" w:rsidP="003D789E">
      <w:pPr>
        <w:pStyle w:val="1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FD8" w:rsidRDefault="00076FD8" w:rsidP="003D789E">
      <w:pPr>
        <w:pStyle w:val="1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FD8" w:rsidRDefault="00076FD8" w:rsidP="003D789E">
      <w:pPr>
        <w:pStyle w:val="1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FD8" w:rsidRDefault="00076FD8" w:rsidP="003D789E">
      <w:pPr>
        <w:pStyle w:val="1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FD8" w:rsidRDefault="00076FD8" w:rsidP="003D789E">
      <w:pPr>
        <w:pStyle w:val="1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FD8" w:rsidRDefault="00076FD8" w:rsidP="003D789E">
      <w:pPr>
        <w:pStyle w:val="1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FD8" w:rsidRDefault="00076FD8" w:rsidP="003D789E">
      <w:pPr>
        <w:pStyle w:val="1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FD8" w:rsidRDefault="00076FD8" w:rsidP="003D789E">
      <w:pPr>
        <w:pStyle w:val="1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FD8" w:rsidRDefault="00076FD8" w:rsidP="003D789E">
      <w:pPr>
        <w:pStyle w:val="1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FD8" w:rsidRDefault="00076FD8" w:rsidP="003D789E">
      <w:pPr>
        <w:pStyle w:val="11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6FD8" w:rsidRDefault="00076FD8" w:rsidP="003D789E">
      <w:pPr>
        <w:pStyle w:val="1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FD8" w:rsidRDefault="00076FD8" w:rsidP="003D789E">
      <w:pPr>
        <w:pStyle w:val="1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FD8" w:rsidRDefault="00076FD8" w:rsidP="003D789E">
      <w:pPr>
        <w:pStyle w:val="1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FD8" w:rsidRDefault="00076FD8" w:rsidP="003D789E">
      <w:pPr>
        <w:pStyle w:val="1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FD8" w:rsidRDefault="00076FD8" w:rsidP="003D789E">
      <w:pPr>
        <w:pStyle w:val="11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7A3A" w:rsidRDefault="00076FD8" w:rsidP="003D789E">
      <w:pPr>
        <w:pStyle w:val="1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124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3C6F1A">
        <w:rPr>
          <w:rFonts w:ascii="Times New Roman" w:hAnsi="Times New Roman" w:cs="Times New Roman"/>
          <w:sz w:val="24"/>
          <w:szCs w:val="24"/>
        </w:rPr>
        <w:t xml:space="preserve">  </w:t>
      </w:r>
      <w:r w:rsidRPr="00A11242">
        <w:rPr>
          <w:rFonts w:ascii="Times New Roman" w:hAnsi="Times New Roman" w:cs="Times New Roman"/>
          <w:sz w:val="24"/>
          <w:szCs w:val="24"/>
        </w:rPr>
        <w:t>Кизнер</w:t>
      </w:r>
    </w:p>
    <w:p w:rsidR="008A3A7B" w:rsidRPr="006D7207" w:rsidRDefault="00C815E7" w:rsidP="003D789E">
      <w:pPr>
        <w:pStyle w:val="1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076FD8" w:rsidRPr="00A11242">
        <w:rPr>
          <w:rFonts w:ascii="Times New Roman" w:hAnsi="Times New Roman" w:cs="Times New Roman"/>
          <w:sz w:val="24"/>
          <w:szCs w:val="24"/>
        </w:rPr>
        <w:t>год</w:t>
      </w:r>
    </w:p>
    <w:p w:rsidR="00076FD8" w:rsidRPr="00892C82" w:rsidRDefault="00076FD8" w:rsidP="00076C9B">
      <w:pPr>
        <w:pStyle w:val="1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C8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076FD8" w:rsidRPr="00892C82" w:rsidRDefault="002261B4" w:rsidP="002261B4">
      <w:pPr>
        <w:pStyle w:val="1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E50DB" w:rsidRPr="00892C82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униципальной целевой </w:t>
      </w:r>
      <w:r w:rsidR="00076FD8" w:rsidRPr="00892C82">
        <w:rPr>
          <w:rFonts w:ascii="Times New Roman" w:hAnsi="Times New Roman" w:cs="Times New Roman"/>
          <w:b/>
          <w:bCs/>
          <w:sz w:val="24"/>
          <w:szCs w:val="24"/>
        </w:rPr>
        <w:t>программы «Комплексные меры  противодействия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6FD8" w:rsidRPr="00892C82">
        <w:rPr>
          <w:rFonts w:ascii="Times New Roman" w:hAnsi="Times New Roman" w:cs="Times New Roman"/>
          <w:b/>
          <w:bCs/>
          <w:sz w:val="24"/>
          <w:szCs w:val="24"/>
        </w:rPr>
        <w:t>немедицинскому потреблению наркотических средств и 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6FD8" w:rsidRPr="00892C82">
        <w:rPr>
          <w:rFonts w:ascii="Times New Roman" w:hAnsi="Times New Roman" w:cs="Times New Roman"/>
          <w:b/>
          <w:bCs/>
          <w:sz w:val="24"/>
          <w:szCs w:val="24"/>
        </w:rPr>
        <w:t>незаконному  обороту в Кизнерском районе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4EC3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4D332F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4C1823">
        <w:rPr>
          <w:rFonts w:ascii="Times New Roman" w:hAnsi="Times New Roman" w:cs="Times New Roman"/>
          <w:b/>
          <w:bCs/>
          <w:sz w:val="24"/>
          <w:szCs w:val="24"/>
        </w:rPr>
        <w:t xml:space="preserve"> – 2028 </w:t>
      </w:r>
      <w:r w:rsidR="00076FD8" w:rsidRPr="00892C82">
        <w:rPr>
          <w:rFonts w:ascii="Times New Roman" w:hAnsi="Times New Roman" w:cs="Times New Roman"/>
          <w:b/>
          <w:bCs/>
          <w:sz w:val="24"/>
          <w:szCs w:val="24"/>
        </w:rPr>
        <w:t>годы»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2"/>
        <w:gridCol w:w="7882"/>
      </w:tblGrid>
      <w:tr w:rsidR="00076FD8" w:rsidRPr="00892C82" w:rsidTr="005C1B4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E" w:rsidRDefault="00076FD8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="00E54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312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униципальной</w:t>
            </w:r>
            <w:proofErr w:type="gramEnd"/>
          </w:p>
          <w:p w:rsidR="00076FD8" w:rsidRPr="00892C82" w:rsidRDefault="00076FD8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D8" w:rsidRPr="007A08C0" w:rsidRDefault="00076FD8" w:rsidP="004D332F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C82">
              <w:rPr>
                <w:rFonts w:ascii="Times New Roman" w:hAnsi="Times New Roman" w:cs="Times New Roman"/>
                <w:sz w:val="24"/>
                <w:szCs w:val="24"/>
              </w:rPr>
              <w:t>Комплексные меры  противодействия</w:t>
            </w:r>
            <w:r w:rsidR="005E2286" w:rsidRPr="00892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C82">
              <w:rPr>
                <w:rFonts w:ascii="Times New Roman" w:hAnsi="Times New Roman" w:cs="Times New Roman"/>
                <w:sz w:val="24"/>
                <w:szCs w:val="24"/>
              </w:rPr>
              <w:t>немедицинскому потреблению наркотических средств и их</w:t>
            </w:r>
            <w:r w:rsidR="005E2286" w:rsidRPr="00892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C82">
              <w:rPr>
                <w:rFonts w:ascii="Times New Roman" w:hAnsi="Times New Roman" w:cs="Times New Roman"/>
                <w:sz w:val="24"/>
                <w:szCs w:val="24"/>
              </w:rPr>
              <w:t>незаконному  обороту в Кизнерском районе</w:t>
            </w:r>
            <w:r w:rsidR="007A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286" w:rsidRPr="00892C8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D33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C1823">
              <w:rPr>
                <w:rFonts w:ascii="Times New Roman" w:hAnsi="Times New Roman" w:cs="Times New Roman"/>
                <w:sz w:val="24"/>
                <w:szCs w:val="24"/>
              </w:rPr>
              <w:t xml:space="preserve"> – 2028 </w:t>
            </w:r>
            <w:r w:rsidRPr="00892C82">
              <w:rPr>
                <w:rFonts w:ascii="Times New Roman" w:hAnsi="Times New Roman" w:cs="Times New Roman"/>
                <w:sz w:val="24"/>
                <w:szCs w:val="24"/>
              </w:rPr>
              <w:t xml:space="preserve">годы (далее </w:t>
            </w:r>
            <w:r w:rsidR="006D72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2C82">
              <w:rPr>
                <w:rFonts w:ascii="Times New Roman" w:hAnsi="Times New Roman" w:cs="Times New Roman"/>
                <w:sz w:val="24"/>
                <w:szCs w:val="24"/>
              </w:rPr>
              <w:t>Программа).</w:t>
            </w:r>
          </w:p>
        </w:tc>
      </w:tr>
      <w:tr w:rsidR="00076FD8" w:rsidRPr="00892C82" w:rsidTr="005C1B4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D8" w:rsidRPr="00892C82" w:rsidRDefault="0031219E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076FD8" w:rsidRPr="00892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оординатор 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D8" w:rsidRPr="00892C82" w:rsidRDefault="002261B4" w:rsidP="002261B4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C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 района.</w:t>
            </w:r>
          </w:p>
        </w:tc>
      </w:tr>
      <w:tr w:rsidR="00076FD8" w:rsidRPr="00892C82" w:rsidTr="005C1B4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D8" w:rsidRPr="00415DD9" w:rsidRDefault="0031219E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  <w:p w:rsidR="0031219E" w:rsidRPr="00892C82" w:rsidRDefault="0031219E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D8" w:rsidRPr="00892C82" w:rsidRDefault="00F74512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2261B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261B4" w:rsidRPr="00892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1B4">
              <w:rPr>
                <w:rFonts w:ascii="Times New Roman" w:hAnsi="Times New Roman" w:cs="Times New Roman"/>
                <w:sz w:val="24"/>
                <w:szCs w:val="24"/>
              </w:rPr>
              <w:t>Кизнерского района</w:t>
            </w:r>
          </w:p>
        </w:tc>
      </w:tr>
      <w:tr w:rsidR="00076FD8" w:rsidRPr="00892C82" w:rsidTr="005C1B4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D8" w:rsidRPr="00892C82" w:rsidRDefault="0031219E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Соисполнители</w:t>
            </w:r>
            <w:r w:rsidR="00076FD8" w:rsidRPr="00892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D8" w:rsidRPr="00892C82" w:rsidRDefault="00076FD8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C82">
              <w:rPr>
                <w:rFonts w:ascii="Times New Roman" w:hAnsi="Times New Roman" w:cs="Times New Roman"/>
                <w:sz w:val="24"/>
                <w:szCs w:val="24"/>
              </w:rPr>
              <w:t>БУЗ УР «Кизнерская районная больница МЗ УР»;</w:t>
            </w:r>
          </w:p>
          <w:p w:rsidR="00076FD8" w:rsidRPr="00892C82" w:rsidRDefault="00426181" w:rsidP="002261B4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76FD8" w:rsidRPr="00892C82">
              <w:rPr>
                <w:rFonts w:ascii="Times New Roman" w:hAnsi="Times New Roman" w:cs="Times New Roman"/>
                <w:sz w:val="24"/>
                <w:szCs w:val="24"/>
              </w:rPr>
              <w:t xml:space="preserve">ежмуниципальный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МВД России «Кизнерский»; У</w:t>
            </w:r>
            <w:r w:rsidR="00076FD8" w:rsidRPr="00892C82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</w:t>
            </w:r>
            <w:r w:rsidR="002261B4" w:rsidRPr="00892C82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2261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61B4" w:rsidRPr="00892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1B4">
              <w:rPr>
                <w:rFonts w:ascii="Times New Roman" w:hAnsi="Times New Roman" w:cs="Times New Roman"/>
                <w:sz w:val="24"/>
                <w:szCs w:val="24"/>
              </w:rPr>
              <w:t>Кизнерского района, отдел культуры,</w:t>
            </w:r>
            <w:r w:rsidR="005E2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1B4">
              <w:rPr>
                <w:rFonts w:ascii="Times New Roman" w:hAnsi="Times New Roman" w:cs="Times New Roman"/>
                <w:sz w:val="24"/>
                <w:szCs w:val="24"/>
              </w:rPr>
              <w:t xml:space="preserve">спорта и молодежной политики </w:t>
            </w:r>
            <w:r w:rsidR="002261B4" w:rsidRPr="00892C82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2261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61B4" w:rsidRPr="00892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1B4">
              <w:rPr>
                <w:rFonts w:ascii="Times New Roman" w:hAnsi="Times New Roman" w:cs="Times New Roman"/>
                <w:sz w:val="24"/>
                <w:szCs w:val="24"/>
              </w:rPr>
              <w:t>Кизнерского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="00076FD8" w:rsidRPr="00892C82">
              <w:rPr>
                <w:rFonts w:ascii="Times New Roman" w:hAnsi="Times New Roman" w:cs="Times New Roman"/>
                <w:sz w:val="24"/>
                <w:szCs w:val="24"/>
              </w:rPr>
              <w:t>тдел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="00076FD8" w:rsidRPr="00892C82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спорта </w:t>
            </w:r>
            <w:r w:rsidR="002261B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261B4" w:rsidRPr="00892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1B4">
              <w:rPr>
                <w:rFonts w:ascii="Times New Roman" w:hAnsi="Times New Roman" w:cs="Times New Roman"/>
                <w:sz w:val="24"/>
                <w:szCs w:val="24"/>
              </w:rPr>
              <w:t>Кизнерского района.</w:t>
            </w:r>
          </w:p>
        </w:tc>
      </w:tr>
      <w:tr w:rsidR="00076FD8" w:rsidRPr="00892C82" w:rsidTr="005C1B4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D8" w:rsidRPr="00892C82" w:rsidRDefault="00076FD8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D8" w:rsidRPr="00892C82" w:rsidRDefault="00076FD8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C8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профилактики злоупотребления наркотическими средствами и другими психоактивными веществами среди различных категорий населения, прежде всего</w:t>
            </w:r>
            <w:r w:rsidR="00E54E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C82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и несовершеннолетних</w:t>
            </w:r>
            <w:r w:rsidR="00504DB4" w:rsidRPr="00892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6FD8" w:rsidRPr="00892C82" w:rsidTr="005C1B4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D8" w:rsidRPr="00892C82" w:rsidRDefault="00076FD8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D8" w:rsidRPr="00892C82" w:rsidRDefault="00E54EC3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6FD8" w:rsidRPr="00892C82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района по проблемам злоупотребления психоактивными веществами.</w:t>
            </w:r>
          </w:p>
          <w:p w:rsidR="00076FD8" w:rsidRPr="00892C82" w:rsidRDefault="00E54EC3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6C14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="00076FD8" w:rsidRPr="00892C82">
              <w:rPr>
                <w:rFonts w:ascii="Times New Roman" w:hAnsi="Times New Roman" w:cs="Times New Roman"/>
                <w:sz w:val="24"/>
                <w:szCs w:val="24"/>
              </w:rPr>
              <w:t xml:space="preserve"> охвата детей, подростков и молодежи, вовлеченных в профилактические мероприятия.</w:t>
            </w:r>
          </w:p>
          <w:p w:rsidR="00076C9B" w:rsidRPr="00736C14" w:rsidRDefault="00E54EC3" w:rsidP="00736C14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6FD8" w:rsidRPr="00892C82">
              <w:rPr>
                <w:rFonts w:ascii="Times New Roman" w:hAnsi="Times New Roman" w:cs="Times New Roman"/>
                <w:sz w:val="24"/>
                <w:szCs w:val="24"/>
              </w:rPr>
              <w:t>Снижение доступности наркотических средств и психоактивных веще</w:t>
            </w:r>
            <w:proofErr w:type="gramStart"/>
            <w:r w:rsidR="00076FD8" w:rsidRPr="00892C82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="00076FD8" w:rsidRPr="00892C82">
              <w:rPr>
                <w:rFonts w:ascii="Times New Roman" w:hAnsi="Times New Roman" w:cs="Times New Roman"/>
                <w:sz w:val="24"/>
                <w:szCs w:val="24"/>
              </w:rPr>
              <w:t>я молодежи района.</w:t>
            </w:r>
          </w:p>
        </w:tc>
      </w:tr>
      <w:tr w:rsidR="0031219E" w:rsidRPr="00892C82" w:rsidTr="005C1B4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E" w:rsidRDefault="0031219E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</w:t>
            </w:r>
          </w:p>
          <w:p w:rsidR="0031219E" w:rsidRPr="00892C82" w:rsidRDefault="0031219E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(индикаторы)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E" w:rsidRPr="00907EC3" w:rsidRDefault="00907EC3" w:rsidP="00076C9B">
            <w:pPr>
              <w:pStyle w:val="11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C3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</w:t>
            </w:r>
            <w:r w:rsidR="007F4C00">
              <w:rPr>
                <w:rFonts w:ascii="Times New Roman" w:hAnsi="Times New Roman" w:cs="Times New Roman"/>
                <w:sz w:val="24"/>
                <w:szCs w:val="24"/>
              </w:rPr>
              <w:t>информированных о пагубности психоактивных веществ,</w:t>
            </w:r>
            <w:r w:rsidRPr="00907EC3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социологических исследований от общего числа опрошенных;</w:t>
            </w:r>
          </w:p>
          <w:p w:rsidR="00907EC3" w:rsidRPr="00907EC3" w:rsidRDefault="007F4C00" w:rsidP="00076C9B">
            <w:pPr>
              <w:pStyle w:val="11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907EC3" w:rsidRPr="00907EC3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и молодежи в возрасте от 14 до 30 лет, вовлеченных в профилактические мероприятия;</w:t>
            </w:r>
          </w:p>
          <w:p w:rsidR="00907EC3" w:rsidRDefault="0068194B" w:rsidP="00076C9B">
            <w:pPr>
              <w:pStyle w:val="11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907EC3" w:rsidRPr="00907EC3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регулярно занимающ</w:t>
            </w:r>
            <w:r w:rsidR="007F4C0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907EC3" w:rsidRPr="00907EC3">
              <w:rPr>
                <w:rFonts w:ascii="Times New Roman" w:hAnsi="Times New Roman" w:cs="Times New Roman"/>
                <w:sz w:val="24"/>
                <w:szCs w:val="24"/>
              </w:rPr>
              <w:t>ся в секциях физически – оздоровительной, спортивной, технической, эстетической направленности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</w:t>
            </w:r>
            <w:r w:rsidR="007F4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1B4" w:rsidRDefault="002261B4" w:rsidP="002261B4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2261B4">
              <w:rPr>
                <w:rFonts w:ascii="Times New Roman" w:hAnsi="Times New Roman" w:cs="Times New Roman"/>
                <w:sz w:val="24"/>
                <w:szCs w:val="24"/>
              </w:rPr>
              <w:t>Вовлеченность населения в незаконный оборот наркотиков</w:t>
            </w:r>
          </w:p>
          <w:p w:rsidR="002261B4" w:rsidRPr="00892C82" w:rsidRDefault="002261B4" w:rsidP="002261B4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2261B4">
              <w:rPr>
                <w:rFonts w:ascii="Times New Roman" w:hAnsi="Times New Roman" w:cs="Times New Roman"/>
                <w:sz w:val="24"/>
                <w:szCs w:val="24"/>
              </w:rPr>
              <w:t>Криминогенность</w:t>
            </w:r>
            <w:proofErr w:type="spellEnd"/>
            <w:r w:rsidRPr="002261B4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219E" w:rsidRPr="00892C82" w:rsidTr="005C1B4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E" w:rsidRDefault="0031219E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Сроки и этапы реализации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9E" w:rsidRPr="00892C82" w:rsidRDefault="004D332F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C1823">
              <w:rPr>
                <w:rFonts w:ascii="Times New Roman" w:hAnsi="Times New Roman" w:cs="Times New Roman"/>
                <w:sz w:val="24"/>
                <w:szCs w:val="24"/>
              </w:rPr>
              <w:t xml:space="preserve"> – 2028</w:t>
            </w:r>
            <w:r w:rsidR="0031219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1219E" w:rsidRPr="00892C82" w:rsidTr="005C1B4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E" w:rsidRDefault="0031219E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Ресурсное обеспечение за счет средств бюджета </w:t>
            </w:r>
            <w:r w:rsidR="00681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«Кизнерский район»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E" w:rsidRPr="002261B4" w:rsidRDefault="008F1165" w:rsidP="002261B4">
            <w:pPr>
              <w:pStyle w:val="11"/>
              <w:spacing w:line="360" w:lineRule="auto"/>
              <w:ind w:right="33"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2261B4">
              <w:rPr>
                <w:rFonts w:ascii="Times New Roman" w:hAnsi="Times New Roman" w:cs="Times New Roman"/>
                <w:szCs w:val="24"/>
              </w:rPr>
              <w:t>Общий объем финансирования мероприятий программы на 2020 – 2028 годы из средств бюджета Кизнерского района на реализацию муниципальной программы составит: 140,0 тыс</w:t>
            </w:r>
            <w:proofErr w:type="gramStart"/>
            <w:r w:rsidRPr="002261B4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2261B4">
              <w:rPr>
                <w:rFonts w:ascii="Times New Roman" w:hAnsi="Times New Roman" w:cs="Times New Roman"/>
                <w:szCs w:val="24"/>
              </w:rPr>
              <w:t>уб.</w:t>
            </w:r>
          </w:p>
          <w:tbl>
            <w:tblPr>
              <w:tblW w:w="7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20"/>
              <w:gridCol w:w="1065"/>
              <w:gridCol w:w="1575"/>
              <w:gridCol w:w="3396"/>
            </w:tblGrid>
            <w:tr w:rsidR="004C1823" w:rsidTr="008F1165">
              <w:trPr>
                <w:trHeight w:val="404"/>
              </w:trPr>
              <w:tc>
                <w:tcPr>
                  <w:tcW w:w="1620" w:type="dxa"/>
                  <w:vMerge w:val="restart"/>
                </w:tcPr>
                <w:p w:rsidR="004C1823" w:rsidRPr="00780076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823" w:rsidRPr="00780076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823" w:rsidRPr="00780076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00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 реализации</w:t>
                  </w:r>
                </w:p>
              </w:tc>
              <w:tc>
                <w:tcPr>
                  <w:tcW w:w="1065" w:type="dxa"/>
                  <w:vMerge w:val="restart"/>
                </w:tcPr>
                <w:p w:rsidR="004C1823" w:rsidRPr="00780076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823" w:rsidRPr="00780076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823" w:rsidRPr="00780076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00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971" w:type="dxa"/>
                  <w:gridSpan w:val="2"/>
                </w:tcPr>
                <w:p w:rsidR="004C1823" w:rsidRPr="00780076" w:rsidRDefault="004C1823" w:rsidP="00615DAB">
                  <w:pPr>
                    <w:pStyle w:val="1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00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4C1823" w:rsidTr="008F1165">
              <w:trPr>
                <w:trHeight w:val="145"/>
              </w:trPr>
              <w:tc>
                <w:tcPr>
                  <w:tcW w:w="1620" w:type="dxa"/>
                  <w:vMerge/>
                </w:tcPr>
                <w:p w:rsidR="004C1823" w:rsidRPr="00780076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vMerge/>
                </w:tcPr>
                <w:p w:rsidR="004C1823" w:rsidRPr="00780076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</w:tcPr>
                <w:p w:rsidR="004C1823" w:rsidRPr="00780076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00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Собственные средства бюджета МО «Кизнерский район»</w:t>
                  </w:r>
                </w:p>
              </w:tc>
              <w:tc>
                <w:tcPr>
                  <w:tcW w:w="3396" w:type="dxa"/>
                </w:tcPr>
                <w:p w:rsidR="004C1823" w:rsidRPr="00780076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00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из бюджета</w:t>
                  </w:r>
                </w:p>
                <w:p w:rsidR="004C1823" w:rsidRPr="00780076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00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</w:t>
                  </w:r>
                </w:p>
              </w:tc>
            </w:tr>
            <w:tr w:rsidR="004C1823" w:rsidTr="008F1165">
              <w:trPr>
                <w:trHeight w:val="376"/>
              </w:trPr>
              <w:tc>
                <w:tcPr>
                  <w:tcW w:w="1620" w:type="dxa"/>
                </w:tcPr>
                <w:p w:rsidR="004C1823" w:rsidRPr="00780076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00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065" w:type="dxa"/>
                </w:tcPr>
                <w:p w:rsidR="004C1823" w:rsidRPr="00780076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00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575" w:type="dxa"/>
                </w:tcPr>
                <w:p w:rsidR="004C1823" w:rsidRPr="00780076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00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3396" w:type="dxa"/>
                </w:tcPr>
                <w:p w:rsidR="004C1823" w:rsidRPr="00780076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00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C1823" w:rsidTr="008F1165">
              <w:trPr>
                <w:trHeight w:val="451"/>
              </w:trPr>
              <w:tc>
                <w:tcPr>
                  <w:tcW w:w="1620" w:type="dxa"/>
                </w:tcPr>
                <w:p w:rsidR="004C1823" w:rsidRPr="00780076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065" w:type="dxa"/>
                </w:tcPr>
                <w:p w:rsidR="004C1823" w:rsidRPr="00780076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575" w:type="dxa"/>
                </w:tcPr>
                <w:p w:rsidR="004C1823" w:rsidRPr="00780076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3396" w:type="dxa"/>
                </w:tcPr>
                <w:p w:rsidR="004C1823" w:rsidRPr="00780076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C1823" w:rsidTr="008F1165">
              <w:trPr>
                <w:trHeight w:val="404"/>
              </w:trPr>
              <w:tc>
                <w:tcPr>
                  <w:tcW w:w="1620" w:type="dxa"/>
                </w:tcPr>
                <w:p w:rsidR="004C1823" w:rsidRPr="00780076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065" w:type="dxa"/>
                </w:tcPr>
                <w:p w:rsidR="004C1823" w:rsidRPr="00780076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575" w:type="dxa"/>
                </w:tcPr>
                <w:p w:rsidR="004C1823" w:rsidRPr="00780076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3396" w:type="dxa"/>
                </w:tcPr>
                <w:p w:rsidR="004C1823" w:rsidRPr="00780076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C1823" w:rsidTr="008F1165">
              <w:trPr>
                <w:trHeight w:val="421"/>
              </w:trPr>
              <w:tc>
                <w:tcPr>
                  <w:tcW w:w="1620" w:type="dxa"/>
                </w:tcPr>
                <w:p w:rsidR="004C1823" w:rsidRPr="00780076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065" w:type="dxa"/>
                </w:tcPr>
                <w:p w:rsidR="004C1823" w:rsidRPr="00780076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575" w:type="dxa"/>
                </w:tcPr>
                <w:p w:rsidR="004C1823" w:rsidRPr="00780076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3396" w:type="dxa"/>
                </w:tcPr>
                <w:p w:rsidR="004C1823" w:rsidRPr="00780076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C1823" w:rsidTr="008F1165">
              <w:trPr>
                <w:trHeight w:val="404"/>
              </w:trPr>
              <w:tc>
                <w:tcPr>
                  <w:tcW w:w="1620" w:type="dxa"/>
                </w:tcPr>
                <w:p w:rsidR="004C1823" w:rsidRPr="00780076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065" w:type="dxa"/>
                </w:tcPr>
                <w:p w:rsidR="004C1823" w:rsidRPr="00780076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575" w:type="dxa"/>
                </w:tcPr>
                <w:p w:rsidR="004C1823" w:rsidRPr="00780076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3396" w:type="dxa"/>
                </w:tcPr>
                <w:p w:rsidR="004C1823" w:rsidRPr="00780076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C1823" w:rsidTr="008F1165">
              <w:trPr>
                <w:trHeight w:val="421"/>
              </w:trPr>
              <w:tc>
                <w:tcPr>
                  <w:tcW w:w="1620" w:type="dxa"/>
                </w:tcPr>
                <w:p w:rsidR="004C1823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065" w:type="dxa"/>
                </w:tcPr>
                <w:p w:rsidR="004C1823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575" w:type="dxa"/>
                </w:tcPr>
                <w:p w:rsidR="004C1823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3396" w:type="dxa"/>
                </w:tcPr>
                <w:p w:rsidR="004C1823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C1823" w:rsidTr="008F1165">
              <w:trPr>
                <w:trHeight w:val="421"/>
              </w:trPr>
              <w:tc>
                <w:tcPr>
                  <w:tcW w:w="1620" w:type="dxa"/>
                </w:tcPr>
                <w:p w:rsidR="004C1823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065" w:type="dxa"/>
                </w:tcPr>
                <w:p w:rsidR="004C1823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575" w:type="dxa"/>
                </w:tcPr>
                <w:p w:rsidR="004C1823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3396" w:type="dxa"/>
                </w:tcPr>
                <w:p w:rsidR="004C1823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C1823" w:rsidTr="008F1165">
              <w:trPr>
                <w:trHeight w:val="404"/>
              </w:trPr>
              <w:tc>
                <w:tcPr>
                  <w:tcW w:w="1620" w:type="dxa"/>
                </w:tcPr>
                <w:p w:rsidR="004C1823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065" w:type="dxa"/>
                </w:tcPr>
                <w:p w:rsidR="004C1823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575" w:type="dxa"/>
                </w:tcPr>
                <w:p w:rsidR="004C1823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3396" w:type="dxa"/>
                </w:tcPr>
                <w:p w:rsidR="004C1823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C1823" w:rsidTr="008F1165">
              <w:trPr>
                <w:trHeight w:val="421"/>
              </w:trPr>
              <w:tc>
                <w:tcPr>
                  <w:tcW w:w="1620" w:type="dxa"/>
                </w:tcPr>
                <w:p w:rsidR="004C1823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065" w:type="dxa"/>
                </w:tcPr>
                <w:p w:rsidR="004C1823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575" w:type="dxa"/>
                </w:tcPr>
                <w:p w:rsidR="004C1823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3396" w:type="dxa"/>
                </w:tcPr>
                <w:p w:rsidR="004C1823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C1823" w:rsidTr="008F1165">
              <w:trPr>
                <w:trHeight w:val="841"/>
              </w:trPr>
              <w:tc>
                <w:tcPr>
                  <w:tcW w:w="1620" w:type="dxa"/>
                </w:tcPr>
                <w:p w:rsidR="004C1823" w:rsidRPr="00780076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2020 – 2028</w:t>
                  </w:r>
                  <w:r w:rsidRPr="007800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</w:t>
                  </w:r>
                </w:p>
              </w:tc>
              <w:tc>
                <w:tcPr>
                  <w:tcW w:w="1065" w:type="dxa"/>
                </w:tcPr>
                <w:p w:rsidR="004C1823" w:rsidRPr="00780076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140,00</w:t>
                  </w:r>
                </w:p>
              </w:tc>
              <w:tc>
                <w:tcPr>
                  <w:tcW w:w="1575" w:type="dxa"/>
                </w:tcPr>
                <w:p w:rsidR="004C1823" w:rsidRPr="00780076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140,00</w:t>
                  </w:r>
                </w:p>
              </w:tc>
              <w:tc>
                <w:tcPr>
                  <w:tcW w:w="3396" w:type="dxa"/>
                </w:tcPr>
                <w:p w:rsidR="004C1823" w:rsidRPr="00780076" w:rsidRDefault="004C1823" w:rsidP="00615DAB">
                  <w:pPr>
                    <w:pStyle w:val="11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00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68194B" w:rsidRDefault="0068194B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4B" w:rsidRPr="00E54EC3" w:rsidRDefault="00076C9B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C43B12">
              <w:rPr>
                <w:rFonts w:ascii="Times New Roman" w:hAnsi="Times New Roman" w:cs="Times New Roman"/>
                <w:sz w:val="24"/>
                <w:szCs w:val="24"/>
              </w:rPr>
              <w:t>сурсное обеспечение п</w:t>
            </w:r>
            <w:r w:rsidR="00C8703C">
              <w:rPr>
                <w:rFonts w:ascii="Times New Roman" w:hAnsi="Times New Roman" w:cs="Times New Roman"/>
                <w:sz w:val="24"/>
                <w:szCs w:val="24"/>
              </w:rPr>
              <w:t>рограммы за счет средств бюджета МО «Кизнерский район» подлежит уточнению в рамках бюджетного цикла.</w:t>
            </w:r>
          </w:p>
        </w:tc>
      </w:tr>
      <w:tr w:rsidR="00076FD8" w:rsidRPr="00892C82" w:rsidTr="005C1B4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D8" w:rsidRPr="00892C82" w:rsidRDefault="00076FD8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конечные результаты</w:t>
            </w:r>
            <w:r w:rsidR="00312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оценка планируемой эффективности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D8" w:rsidRPr="00892C82" w:rsidRDefault="00076FD8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C82">
              <w:rPr>
                <w:rFonts w:ascii="Times New Roman" w:hAnsi="Times New Roman" w:cs="Times New Roman"/>
                <w:sz w:val="24"/>
                <w:szCs w:val="24"/>
              </w:rPr>
              <w:t>В резуль</w:t>
            </w:r>
            <w:r w:rsidR="008F1165">
              <w:rPr>
                <w:rFonts w:ascii="Times New Roman" w:hAnsi="Times New Roman" w:cs="Times New Roman"/>
                <w:sz w:val="24"/>
                <w:szCs w:val="24"/>
              </w:rPr>
              <w:t>тате реализации Программы к 2028</w:t>
            </w:r>
            <w:r w:rsidRPr="00892C82">
              <w:rPr>
                <w:rFonts w:ascii="Times New Roman" w:hAnsi="Times New Roman" w:cs="Times New Roman"/>
                <w:sz w:val="24"/>
                <w:szCs w:val="24"/>
              </w:rPr>
              <w:t xml:space="preserve"> году предполагается:</w:t>
            </w:r>
          </w:p>
          <w:p w:rsidR="00076FD8" w:rsidRPr="00892C82" w:rsidRDefault="00076FD8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C82">
              <w:rPr>
                <w:rFonts w:ascii="Times New Roman" w:hAnsi="Times New Roman" w:cs="Times New Roman"/>
                <w:sz w:val="24"/>
                <w:szCs w:val="24"/>
              </w:rPr>
              <w:t>- сни</w:t>
            </w:r>
            <w:r w:rsidR="0049402E">
              <w:rPr>
                <w:rFonts w:ascii="Times New Roman" w:hAnsi="Times New Roman" w:cs="Times New Roman"/>
                <w:sz w:val="24"/>
                <w:szCs w:val="24"/>
              </w:rPr>
              <w:t>жение доступности</w:t>
            </w:r>
            <w:r w:rsidRPr="00892C82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 и психоактивных веще</w:t>
            </w:r>
            <w:proofErr w:type="gramStart"/>
            <w:r w:rsidRPr="00892C82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892C82">
              <w:rPr>
                <w:rFonts w:ascii="Times New Roman" w:hAnsi="Times New Roman" w:cs="Times New Roman"/>
                <w:sz w:val="24"/>
                <w:szCs w:val="24"/>
              </w:rPr>
              <w:t>я молодежи района;</w:t>
            </w:r>
          </w:p>
          <w:p w:rsidR="005F4CAB" w:rsidRPr="005F4CAB" w:rsidRDefault="005F4CAB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B">
              <w:rPr>
                <w:rFonts w:ascii="Times New Roman" w:hAnsi="Times New Roman" w:cs="Times New Roman"/>
                <w:sz w:val="24"/>
                <w:szCs w:val="24"/>
              </w:rPr>
              <w:t>- повышение информированности населения района по проблемам злоупотребления психоактивными веществами;</w:t>
            </w:r>
          </w:p>
          <w:p w:rsidR="00AD6259" w:rsidRDefault="005F4CAB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B">
              <w:rPr>
                <w:rFonts w:ascii="Times New Roman" w:hAnsi="Times New Roman" w:cs="Times New Roman"/>
                <w:sz w:val="24"/>
                <w:szCs w:val="24"/>
              </w:rPr>
              <w:t>- расширение охвата детей, подростков и молодежи, вовлеченных в профилактические мероприятия</w:t>
            </w:r>
            <w:r w:rsidR="00494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259" w:rsidRPr="00892C82" w:rsidRDefault="00AD6259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количественной оценки результатов реализации Программы предусмотрена система целевых показателей  и их значений по годам реализации муниципальной программы.</w:t>
            </w:r>
          </w:p>
        </w:tc>
      </w:tr>
    </w:tbl>
    <w:p w:rsidR="00076FD8" w:rsidRPr="00892C82" w:rsidRDefault="00076FD8" w:rsidP="00076C9B">
      <w:pPr>
        <w:pStyle w:val="1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6FD8" w:rsidRPr="00095E87" w:rsidRDefault="00E147C3" w:rsidP="0061294D">
      <w:pPr>
        <w:pStyle w:val="11"/>
        <w:numPr>
          <w:ilvl w:val="0"/>
          <w:numId w:val="1"/>
        </w:numPr>
        <w:spacing w:line="360" w:lineRule="auto"/>
        <w:ind w:right="-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52D">
        <w:rPr>
          <w:rFonts w:ascii="Times New Roman" w:hAnsi="Times New Roman" w:cs="Times New Roman"/>
          <w:b/>
          <w:bCs/>
          <w:sz w:val="24"/>
          <w:szCs w:val="24"/>
        </w:rPr>
        <w:t>Характеристика сферы деятельности.</w:t>
      </w:r>
    </w:p>
    <w:p w:rsidR="00076FD8" w:rsidRPr="00892C82" w:rsidRDefault="0053561A" w:rsidP="00076C9B">
      <w:pPr>
        <w:pStyle w:val="11"/>
        <w:spacing w:line="360" w:lineRule="auto"/>
        <w:ind w:right="-42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2C82">
        <w:rPr>
          <w:rFonts w:ascii="Times New Roman" w:hAnsi="Times New Roman" w:cs="Times New Roman"/>
          <w:sz w:val="24"/>
          <w:szCs w:val="24"/>
        </w:rPr>
        <w:t>Муниципальная</w:t>
      </w:r>
      <w:r w:rsidR="00BA3FBA" w:rsidRPr="00892C82">
        <w:rPr>
          <w:rFonts w:ascii="Times New Roman" w:hAnsi="Times New Roman" w:cs="Times New Roman"/>
          <w:sz w:val="24"/>
          <w:szCs w:val="24"/>
        </w:rPr>
        <w:t xml:space="preserve"> целевая</w:t>
      </w:r>
      <w:r w:rsidR="00076FD8" w:rsidRPr="00892C82">
        <w:rPr>
          <w:rFonts w:ascii="Times New Roman" w:hAnsi="Times New Roman" w:cs="Times New Roman"/>
          <w:sz w:val="24"/>
          <w:szCs w:val="24"/>
        </w:rPr>
        <w:t xml:space="preserve"> программа «Комплексные меры  противодействия немедицинскому потреблению наркотических средств и их незаконному  об</w:t>
      </w:r>
      <w:r w:rsidR="0098224A">
        <w:rPr>
          <w:rFonts w:ascii="Times New Roman" w:hAnsi="Times New Roman" w:cs="Times New Roman"/>
          <w:sz w:val="24"/>
          <w:szCs w:val="24"/>
        </w:rPr>
        <w:t xml:space="preserve">ороту в Кизнерском районе на </w:t>
      </w:r>
      <w:r w:rsidR="004D332F">
        <w:rPr>
          <w:rFonts w:ascii="Times New Roman" w:hAnsi="Times New Roman" w:cs="Times New Roman"/>
          <w:sz w:val="24"/>
          <w:szCs w:val="24"/>
        </w:rPr>
        <w:t>2020</w:t>
      </w:r>
      <w:r w:rsidR="00C815E7">
        <w:rPr>
          <w:rFonts w:ascii="Times New Roman" w:hAnsi="Times New Roman" w:cs="Times New Roman"/>
          <w:sz w:val="24"/>
          <w:szCs w:val="24"/>
        </w:rPr>
        <w:t xml:space="preserve"> – </w:t>
      </w:r>
      <w:r w:rsidR="008F1165">
        <w:rPr>
          <w:rFonts w:ascii="Times New Roman" w:hAnsi="Times New Roman" w:cs="Times New Roman"/>
          <w:sz w:val="24"/>
          <w:szCs w:val="24"/>
        </w:rPr>
        <w:t>2028</w:t>
      </w:r>
      <w:r w:rsidR="00076FD8" w:rsidRPr="00892C82">
        <w:rPr>
          <w:rFonts w:ascii="Times New Roman" w:hAnsi="Times New Roman" w:cs="Times New Roman"/>
          <w:sz w:val="24"/>
          <w:szCs w:val="24"/>
        </w:rPr>
        <w:t xml:space="preserve"> годы» является логическим продолжением предыдущей районной целевой программы «Комплексные меры противодействия злоупотреблению наркотиками и их незаконному обороту в Кизнерском рай</w:t>
      </w:r>
      <w:r w:rsidR="004D332F">
        <w:rPr>
          <w:rFonts w:ascii="Times New Roman" w:hAnsi="Times New Roman" w:cs="Times New Roman"/>
          <w:sz w:val="24"/>
          <w:szCs w:val="24"/>
        </w:rPr>
        <w:t>оне на 2015-2019</w:t>
      </w:r>
      <w:r w:rsidR="00076FD8" w:rsidRPr="00892C82">
        <w:rPr>
          <w:rFonts w:ascii="Times New Roman" w:hAnsi="Times New Roman" w:cs="Times New Roman"/>
          <w:sz w:val="24"/>
          <w:szCs w:val="24"/>
        </w:rPr>
        <w:t xml:space="preserve"> годы», в рамках </w:t>
      </w:r>
      <w:proofErr w:type="gramStart"/>
      <w:r w:rsidR="00076FD8" w:rsidRPr="00892C82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="00076FD8" w:rsidRPr="00892C82">
        <w:rPr>
          <w:rFonts w:ascii="Times New Roman" w:hAnsi="Times New Roman" w:cs="Times New Roman"/>
          <w:sz w:val="24"/>
          <w:szCs w:val="24"/>
        </w:rPr>
        <w:t xml:space="preserve"> которой на территории района о</w:t>
      </w:r>
      <w:r w:rsidR="00AD6259">
        <w:rPr>
          <w:rFonts w:ascii="Times New Roman" w:hAnsi="Times New Roman" w:cs="Times New Roman"/>
          <w:sz w:val="24"/>
          <w:szCs w:val="24"/>
        </w:rPr>
        <w:t>существлен ряд организационно–</w:t>
      </w:r>
      <w:r w:rsidR="00076FD8" w:rsidRPr="00892C82">
        <w:rPr>
          <w:rFonts w:ascii="Times New Roman" w:hAnsi="Times New Roman" w:cs="Times New Roman"/>
          <w:sz w:val="24"/>
          <w:szCs w:val="24"/>
        </w:rPr>
        <w:t>практических мер, направленных на совершенствование профилактики наркомании, укрепление межведомственного взаимодействия в работе.</w:t>
      </w:r>
    </w:p>
    <w:p w:rsidR="00076FD8" w:rsidRPr="00892C82" w:rsidRDefault="00076FD8" w:rsidP="00076C9B">
      <w:pPr>
        <w:pStyle w:val="11"/>
        <w:spacing w:line="360" w:lineRule="auto"/>
        <w:ind w:right="-42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2C82">
        <w:rPr>
          <w:rFonts w:ascii="Times New Roman" w:hAnsi="Times New Roman" w:cs="Times New Roman"/>
          <w:sz w:val="24"/>
          <w:szCs w:val="24"/>
        </w:rPr>
        <w:tab/>
        <w:t xml:space="preserve">Для обеспечения скоординированных действий </w:t>
      </w:r>
      <w:r w:rsidR="0053561A" w:rsidRPr="00892C82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892C82">
        <w:rPr>
          <w:rFonts w:ascii="Times New Roman" w:hAnsi="Times New Roman" w:cs="Times New Roman"/>
          <w:sz w:val="24"/>
          <w:szCs w:val="24"/>
        </w:rPr>
        <w:t>местного самоуправления и правоохранительных структур в 2005 году создана Межведомственная комиссия по противодействию злоупотреблению наркотическими средствами, их незаконному обороту и пред</w:t>
      </w:r>
      <w:r w:rsidR="0098224A">
        <w:rPr>
          <w:rFonts w:ascii="Times New Roman" w:hAnsi="Times New Roman" w:cs="Times New Roman"/>
          <w:sz w:val="24"/>
          <w:szCs w:val="24"/>
        </w:rPr>
        <w:t>упреждению распространения ВИЧ-</w:t>
      </w:r>
      <w:r w:rsidRPr="00892C82">
        <w:rPr>
          <w:rFonts w:ascii="Times New Roman" w:hAnsi="Times New Roman" w:cs="Times New Roman"/>
          <w:sz w:val="24"/>
          <w:szCs w:val="24"/>
        </w:rPr>
        <w:t>инфекции. Внедрены современные формы и методы по проведению первичной, позитивной профилактики наркомании с участием учреждений образования, здравоохранения, социальной защиты населения, культуры, физической культуры и</w:t>
      </w:r>
      <w:r w:rsidR="00BA3FBA" w:rsidRPr="00892C82">
        <w:rPr>
          <w:rFonts w:ascii="Times New Roman" w:hAnsi="Times New Roman" w:cs="Times New Roman"/>
          <w:sz w:val="24"/>
          <w:szCs w:val="24"/>
        </w:rPr>
        <w:t xml:space="preserve"> спорта, молодежных организаций</w:t>
      </w:r>
      <w:r w:rsidR="00F55F07" w:rsidRPr="00892C82">
        <w:rPr>
          <w:rFonts w:ascii="Times New Roman" w:hAnsi="Times New Roman" w:cs="Times New Roman"/>
          <w:sz w:val="24"/>
          <w:szCs w:val="24"/>
        </w:rPr>
        <w:t>.</w:t>
      </w:r>
    </w:p>
    <w:p w:rsidR="00095E87" w:rsidRPr="00095E87" w:rsidRDefault="00076FD8" w:rsidP="00095E87">
      <w:pPr>
        <w:spacing w:line="360" w:lineRule="auto"/>
        <w:ind w:right="-427" w:firstLine="360"/>
        <w:jc w:val="both"/>
      </w:pPr>
      <w:proofErr w:type="gramStart"/>
      <w:r w:rsidRPr="00892C82">
        <w:t xml:space="preserve">По </w:t>
      </w:r>
      <w:r w:rsidR="0054575F" w:rsidRPr="00892C82">
        <w:t>данным</w:t>
      </w:r>
      <w:r w:rsidRPr="00892C82">
        <w:t xml:space="preserve"> БУЗ УР «Кизнерская районная больница МЗ УР», </w:t>
      </w:r>
      <w:r w:rsidR="00095E87">
        <w:t>на конец июня 2019</w:t>
      </w:r>
      <w:r w:rsidR="0054575F" w:rsidRPr="00892C82">
        <w:t xml:space="preserve"> года </w:t>
      </w:r>
      <w:r w:rsidRPr="00892C82">
        <w:t>на территор</w:t>
      </w:r>
      <w:r w:rsidR="00095E87">
        <w:t>ии района у нарколога состоит 195</w:t>
      </w:r>
      <w:r w:rsidRPr="00892C82">
        <w:t xml:space="preserve"> человек с алкогольной зависимостью, </w:t>
      </w:r>
      <w:r w:rsidR="00BA3FBA" w:rsidRPr="00892C82">
        <w:t xml:space="preserve"> с диагнозом </w:t>
      </w:r>
      <w:r w:rsidR="00095E87" w:rsidRPr="00095E87">
        <w:t>с диагнозом наркотическая зависимость 6 человек (все 6 представители мужского пола), из них первично 1 пациент и 5 пациентов на профилактическом наблюдении</w:t>
      </w:r>
      <w:r w:rsidR="00095E87">
        <w:t xml:space="preserve">, </w:t>
      </w:r>
      <w:r w:rsidR="00095E87" w:rsidRPr="00095E87">
        <w:t>с диагнозом употребление летучих органических растворителей взят 1 подросток.</w:t>
      </w:r>
      <w:proofErr w:type="gramEnd"/>
    </w:p>
    <w:p w:rsidR="00095E87" w:rsidRPr="00095E87" w:rsidRDefault="00095E87" w:rsidP="00095E87">
      <w:pPr>
        <w:spacing w:line="360" w:lineRule="auto"/>
        <w:ind w:right="-427" w:firstLine="360"/>
        <w:jc w:val="both"/>
      </w:pPr>
      <w:r w:rsidRPr="00095E87">
        <w:t xml:space="preserve">За первое полугодие 2019 года </w:t>
      </w:r>
      <w:proofErr w:type="gramStart"/>
      <w:r w:rsidRPr="00095E87">
        <w:t>направлены</w:t>
      </w:r>
      <w:proofErr w:type="gramEnd"/>
      <w:r w:rsidRPr="00095E87">
        <w:t xml:space="preserve"> на стационарное лечение в БУЗ УР "1 РПБ МЗ УР" 3 человека, в БУЗ УР "РНД МЗ УР" 9 человек</w:t>
      </w:r>
    </w:p>
    <w:p w:rsidR="00076FD8" w:rsidRPr="00892C82" w:rsidRDefault="00095E87" w:rsidP="00095E87">
      <w:pPr>
        <w:spacing w:line="360" w:lineRule="auto"/>
        <w:ind w:right="-427" w:firstLine="360"/>
        <w:jc w:val="both"/>
      </w:pPr>
      <w:r w:rsidRPr="00095E87">
        <w:t xml:space="preserve"> </w:t>
      </w:r>
      <w:r w:rsidR="00BA3FBA" w:rsidRPr="00892C82">
        <w:t>«Э</w:t>
      </w:r>
      <w:r w:rsidR="00076FD8" w:rsidRPr="00892C82">
        <w:t>пизодическое употребление летучих органических растворителей</w:t>
      </w:r>
      <w:r w:rsidR="00BA3FBA" w:rsidRPr="00892C82">
        <w:t>»</w:t>
      </w:r>
      <w:r w:rsidR="00076FD8" w:rsidRPr="00892C82">
        <w:t xml:space="preserve"> на учете состоит 4 подростка, 4 человека с наркотической зависимостью. 26 человек состоит на учете с диагнозом </w:t>
      </w:r>
      <w:r w:rsidR="00BA3FBA" w:rsidRPr="00892C82">
        <w:t>«</w:t>
      </w:r>
      <w:r w:rsidR="00076FD8" w:rsidRPr="00892C82">
        <w:t xml:space="preserve">ВИЧ </w:t>
      </w:r>
      <w:r w:rsidR="00BA3FBA" w:rsidRPr="00892C82">
        <w:t>–</w:t>
      </w:r>
      <w:r w:rsidR="00076FD8" w:rsidRPr="00892C82">
        <w:t xml:space="preserve"> инфекция</w:t>
      </w:r>
      <w:r w:rsidR="00BA3FBA" w:rsidRPr="00892C82">
        <w:t>»</w:t>
      </w:r>
      <w:r w:rsidR="00076FD8" w:rsidRPr="00892C82">
        <w:t>.</w:t>
      </w:r>
    </w:p>
    <w:p w:rsidR="000A6FD9" w:rsidRPr="00892C82" w:rsidRDefault="00BA3FBA" w:rsidP="00076C9B">
      <w:pPr>
        <w:spacing w:line="360" w:lineRule="auto"/>
        <w:ind w:right="-427" w:firstLine="360"/>
        <w:jc w:val="both"/>
      </w:pPr>
      <w:proofErr w:type="gramStart"/>
      <w:r w:rsidRPr="00892C82">
        <w:t>Муниципальная целевая</w:t>
      </w:r>
      <w:r w:rsidR="00076FD8" w:rsidRPr="00892C82">
        <w:t xml:space="preserve"> программа «Комплексные меры  противодействия немедицинскому потреблению наркотических средств и их незаконному  о</w:t>
      </w:r>
      <w:r w:rsidR="0098224A">
        <w:t>бороту в Кизнерском районе на</w:t>
      </w:r>
      <w:r w:rsidR="00B50343">
        <w:t xml:space="preserve"> 20</w:t>
      </w:r>
      <w:r w:rsidR="00095E87">
        <w:t>20</w:t>
      </w:r>
      <w:r w:rsidR="00B50343">
        <w:t xml:space="preserve"> </w:t>
      </w:r>
      <w:r w:rsidR="00C815E7">
        <w:t>– 2024</w:t>
      </w:r>
      <w:r w:rsidR="00076FD8" w:rsidRPr="00892C82">
        <w:t xml:space="preserve"> годы» направлена на совершенствование системы профилактики  злоупотребления  наркотическими средствами и другими психоактивными веществами среди различных категорий населения, прежде всего, молодежи и несовершеннолетних, а также предупреждение </w:t>
      </w:r>
      <w:r w:rsidR="00076FD8" w:rsidRPr="00892C82">
        <w:lastRenderedPageBreak/>
        <w:t>преступлений и правонарушений, связанных со злоупотреблением и</w:t>
      </w:r>
      <w:r w:rsidR="008A3A7B" w:rsidRPr="00892C82">
        <w:t xml:space="preserve"> незаконным оборотом наркотиков.</w:t>
      </w:r>
      <w:proofErr w:type="gramEnd"/>
    </w:p>
    <w:p w:rsidR="00570229" w:rsidRPr="00570229" w:rsidRDefault="001F28FA" w:rsidP="0061294D">
      <w:pPr>
        <w:pStyle w:val="12"/>
        <w:numPr>
          <w:ilvl w:val="0"/>
          <w:numId w:val="1"/>
        </w:numPr>
        <w:spacing w:line="360" w:lineRule="auto"/>
        <w:ind w:right="-427"/>
        <w:jc w:val="center"/>
      </w:pPr>
      <w:r w:rsidRPr="00570229">
        <w:rPr>
          <w:b/>
          <w:bCs/>
        </w:rPr>
        <w:t>Приоритеты, ц</w:t>
      </w:r>
      <w:r w:rsidR="00076FD8" w:rsidRPr="00570229">
        <w:rPr>
          <w:b/>
          <w:bCs/>
        </w:rPr>
        <w:t xml:space="preserve">ели и задачи </w:t>
      </w:r>
      <w:r w:rsidR="004272E7" w:rsidRPr="00570229">
        <w:rPr>
          <w:b/>
          <w:bCs/>
        </w:rPr>
        <w:t>в сфере деятельности</w:t>
      </w:r>
      <w:r w:rsidR="00570229">
        <w:rPr>
          <w:b/>
          <w:bCs/>
        </w:rPr>
        <w:t>.</w:t>
      </w:r>
    </w:p>
    <w:p w:rsidR="00076FD8" w:rsidRPr="00892C82" w:rsidRDefault="00570229" w:rsidP="00076C9B">
      <w:pPr>
        <w:pStyle w:val="12"/>
        <w:spacing w:line="360" w:lineRule="auto"/>
        <w:ind w:left="0" w:right="-427" w:firstLine="142"/>
        <w:jc w:val="both"/>
      </w:pPr>
      <w:r>
        <w:t xml:space="preserve">   </w:t>
      </w:r>
      <w:r w:rsidR="0053561A" w:rsidRPr="00892C82">
        <w:t>Муниципальная</w:t>
      </w:r>
      <w:r w:rsidR="00076FD8" w:rsidRPr="00892C82">
        <w:t xml:space="preserve"> </w:t>
      </w:r>
      <w:r w:rsidR="00021048" w:rsidRPr="00892C82">
        <w:t xml:space="preserve">целевая </w:t>
      </w:r>
      <w:r w:rsidR="00076FD8" w:rsidRPr="00892C82">
        <w:t>программа «Комплексные меры  противодействия немедицинскому потреблению наркотических средств и их незаконному  о</w:t>
      </w:r>
      <w:r w:rsidR="0098224A">
        <w:t>бороту в Кизнерском районе на</w:t>
      </w:r>
      <w:r w:rsidR="00C815E7">
        <w:t xml:space="preserve"> 20</w:t>
      </w:r>
      <w:r w:rsidR="00095E87">
        <w:t>20</w:t>
      </w:r>
      <w:r w:rsidR="00C815E7">
        <w:t xml:space="preserve"> – 2024</w:t>
      </w:r>
      <w:r w:rsidR="00076FD8" w:rsidRPr="00892C82">
        <w:t xml:space="preserve"> годы» разрабаты</w:t>
      </w:r>
      <w:r w:rsidR="00021048" w:rsidRPr="00892C82">
        <w:t>вается в целях совершенствования</w:t>
      </w:r>
      <w:r w:rsidR="00076FD8" w:rsidRPr="00892C82">
        <w:t xml:space="preserve"> системы профилактики злоупотребления наркотическими средствами и другими психоактивными веществами среди различных категорий населения, прежде всего </w:t>
      </w:r>
      <w:r w:rsidR="00B9329D">
        <w:t xml:space="preserve">несовершеннолетних и </w:t>
      </w:r>
      <w:r w:rsidR="00076FD8" w:rsidRPr="00892C82">
        <w:t>молодежи</w:t>
      </w:r>
      <w:r w:rsidR="00B9329D">
        <w:t xml:space="preserve">. </w:t>
      </w:r>
      <w:r w:rsidR="00076FD8" w:rsidRPr="00892C82">
        <w:t>Достижение цели осуществляется решением следующих задач:</w:t>
      </w:r>
    </w:p>
    <w:p w:rsidR="00076FD8" w:rsidRPr="00892C82" w:rsidRDefault="00076FD8" w:rsidP="00076C9B">
      <w:pPr>
        <w:spacing w:line="360" w:lineRule="auto"/>
        <w:ind w:right="-427"/>
        <w:jc w:val="both"/>
      </w:pPr>
      <w:r w:rsidRPr="00892C82">
        <w:t xml:space="preserve">- </w:t>
      </w:r>
      <w:r w:rsidRPr="00570229">
        <w:rPr>
          <w:color w:val="000000"/>
        </w:rPr>
        <w:t>повышени</w:t>
      </w:r>
      <w:r w:rsidRPr="00892C82">
        <w:t xml:space="preserve">е информированности населения района </w:t>
      </w:r>
      <w:r w:rsidR="00570229">
        <w:t>по проблемам злоупотребления психоактивными веществами;</w:t>
      </w:r>
    </w:p>
    <w:p w:rsidR="00076FD8" w:rsidRPr="00892C82" w:rsidRDefault="00076FD8" w:rsidP="00076C9B">
      <w:pPr>
        <w:spacing w:line="360" w:lineRule="auto"/>
        <w:ind w:right="-427"/>
        <w:jc w:val="both"/>
      </w:pPr>
      <w:r w:rsidRPr="00892C82">
        <w:t xml:space="preserve">- </w:t>
      </w:r>
      <w:r w:rsidRPr="00570229">
        <w:rPr>
          <w:color w:val="000000"/>
        </w:rPr>
        <w:t>расши</w:t>
      </w:r>
      <w:r w:rsidRPr="00892C82">
        <w:t>рение охвата детей, подростков и молодежи, вовлеченных в профилактические мероприятия;</w:t>
      </w:r>
    </w:p>
    <w:p w:rsidR="0017099C" w:rsidRPr="00892C82" w:rsidRDefault="00076FD8" w:rsidP="00076C9B">
      <w:pPr>
        <w:spacing w:line="360" w:lineRule="auto"/>
        <w:ind w:right="-427"/>
        <w:jc w:val="both"/>
      </w:pPr>
      <w:r w:rsidRPr="00570229">
        <w:rPr>
          <w:color w:val="000000"/>
        </w:rPr>
        <w:t>- снижение</w:t>
      </w:r>
      <w:r w:rsidRPr="00892C82">
        <w:t xml:space="preserve"> доступности наркотических средств и психоактив</w:t>
      </w:r>
      <w:r w:rsidR="00D01B37">
        <w:t>ных веще</w:t>
      </w:r>
      <w:proofErr w:type="gramStart"/>
      <w:r w:rsidR="00D01B37">
        <w:t>ств дл</w:t>
      </w:r>
      <w:proofErr w:type="gramEnd"/>
      <w:r w:rsidR="00D01B37">
        <w:t>я молодежи района.</w:t>
      </w:r>
    </w:p>
    <w:p w:rsidR="0017099C" w:rsidRPr="00076C9B" w:rsidRDefault="00076FD8" w:rsidP="0061294D">
      <w:pPr>
        <w:numPr>
          <w:ilvl w:val="0"/>
          <w:numId w:val="1"/>
        </w:numPr>
        <w:spacing w:line="360" w:lineRule="auto"/>
        <w:ind w:right="-427"/>
        <w:jc w:val="center"/>
        <w:rPr>
          <w:b/>
        </w:rPr>
      </w:pPr>
      <w:r w:rsidRPr="002D6ED0">
        <w:rPr>
          <w:b/>
        </w:rPr>
        <w:t>Целевые показатели эффективности Программы.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3403"/>
        <w:gridCol w:w="850"/>
        <w:gridCol w:w="851"/>
        <w:gridCol w:w="850"/>
        <w:gridCol w:w="851"/>
        <w:gridCol w:w="850"/>
        <w:gridCol w:w="851"/>
        <w:gridCol w:w="851"/>
        <w:gridCol w:w="850"/>
      </w:tblGrid>
      <w:tr w:rsidR="00095E87" w:rsidRPr="00892C82" w:rsidTr="00942A46">
        <w:trPr>
          <w:trHeight w:val="146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Pr="00892C82" w:rsidRDefault="00095E87" w:rsidP="00076C9B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Pr="00892C82" w:rsidRDefault="00095E87" w:rsidP="00095E87">
            <w:pPr>
              <w:spacing w:line="360" w:lineRule="auto"/>
              <w:jc w:val="both"/>
            </w:pPr>
            <w:r>
              <w:t xml:space="preserve">Ед. </w:t>
            </w:r>
            <w:r w:rsidRPr="00892C82"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Pr="00892C82" w:rsidRDefault="00095E87" w:rsidP="00095E87">
            <w:pPr>
              <w:spacing w:line="360" w:lineRule="auto"/>
              <w:jc w:val="center"/>
            </w:pPr>
            <w:r w:rsidRPr="00892C82"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Pr="00892C82" w:rsidRDefault="00095E87" w:rsidP="00095E87">
            <w:pPr>
              <w:spacing w:line="360" w:lineRule="auto"/>
              <w:jc w:val="center"/>
            </w:pPr>
            <w:r w:rsidRPr="00892C82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095E87">
            <w:pPr>
              <w:spacing w:line="360" w:lineRule="auto"/>
              <w:jc w:val="center"/>
            </w:pPr>
            <w:r>
              <w:t>2020</w:t>
            </w:r>
          </w:p>
          <w:p w:rsidR="00095E87" w:rsidRPr="00892C82" w:rsidRDefault="00095E87" w:rsidP="00095E87">
            <w:pPr>
              <w:spacing w:line="360" w:lineRule="auto"/>
              <w:jc w:val="center"/>
            </w:pPr>
            <w:r w:rsidRPr="00892C82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Default="00095E87" w:rsidP="00095E87">
            <w:pPr>
              <w:spacing w:line="360" w:lineRule="auto"/>
              <w:jc w:val="center"/>
            </w:pPr>
            <w:r>
              <w:t>2021</w:t>
            </w:r>
          </w:p>
          <w:p w:rsidR="00095E87" w:rsidRPr="00892C82" w:rsidRDefault="00095E87" w:rsidP="00095E87">
            <w:pPr>
              <w:spacing w:line="360" w:lineRule="auto"/>
              <w:jc w:val="center"/>
            </w:pPr>
            <w:r>
              <w:t>год</w:t>
            </w:r>
          </w:p>
        </w:tc>
        <w:tc>
          <w:tcPr>
            <w:tcW w:w="851" w:type="dxa"/>
            <w:shd w:val="clear" w:color="auto" w:fill="auto"/>
          </w:tcPr>
          <w:p w:rsidR="00095E87" w:rsidRDefault="00095E87" w:rsidP="00095E87">
            <w:pPr>
              <w:jc w:val="center"/>
            </w:pPr>
            <w:r>
              <w:t>2022</w:t>
            </w:r>
          </w:p>
          <w:p w:rsidR="00095E87" w:rsidRPr="00985FAB" w:rsidRDefault="00095E87" w:rsidP="00095E87">
            <w:pPr>
              <w:jc w:val="center"/>
            </w:pPr>
            <w:r>
              <w:t>год</w:t>
            </w:r>
          </w:p>
        </w:tc>
        <w:tc>
          <w:tcPr>
            <w:tcW w:w="851" w:type="dxa"/>
            <w:shd w:val="clear" w:color="auto" w:fill="auto"/>
          </w:tcPr>
          <w:p w:rsidR="00095E87" w:rsidRDefault="00095E87" w:rsidP="00095E87">
            <w:pPr>
              <w:jc w:val="center"/>
            </w:pPr>
            <w:r>
              <w:t>2023</w:t>
            </w:r>
          </w:p>
          <w:p w:rsidR="00095E87" w:rsidRPr="00892C82" w:rsidRDefault="00095E87" w:rsidP="00095E87">
            <w:pPr>
              <w:jc w:val="center"/>
            </w:pPr>
            <w:r>
              <w:t>год</w:t>
            </w:r>
          </w:p>
        </w:tc>
        <w:tc>
          <w:tcPr>
            <w:tcW w:w="850" w:type="dxa"/>
            <w:shd w:val="clear" w:color="auto" w:fill="auto"/>
          </w:tcPr>
          <w:p w:rsidR="00095E87" w:rsidRDefault="00095E87" w:rsidP="00095E87">
            <w:pPr>
              <w:jc w:val="center"/>
            </w:pPr>
            <w:r>
              <w:t>2024</w:t>
            </w:r>
          </w:p>
          <w:p w:rsidR="00095E87" w:rsidRPr="00892C82" w:rsidRDefault="00095E87" w:rsidP="00095E87">
            <w:pPr>
              <w:jc w:val="center"/>
            </w:pPr>
            <w:r>
              <w:t>год</w:t>
            </w:r>
          </w:p>
        </w:tc>
      </w:tr>
      <w:tr w:rsidR="00095E87" w:rsidRPr="00892C82" w:rsidTr="00942A4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Pr="00892C82" w:rsidRDefault="00095E87" w:rsidP="00076C9B">
            <w:pPr>
              <w:spacing w:line="360" w:lineRule="auto"/>
              <w:jc w:val="both"/>
            </w:pPr>
            <w:r w:rsidRPr="00892C82"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Pr="00892C82" w:rsidRDefault="00095E87" w:rsidP="00076C9B">
            <w:pPr>
              <w:spacing w:line="360" w:lineRule="auto"/>
              <w:jc w:val="both"/>
            </w:pPr>
            <w:r w:rsidRPr="00892C82">
              <w:t xml:space="preserve">Доля лиц, </w:t>
            </w:r>
            <w:r>
              <w:t>информированных о пагубности психоактивных веществ</w:t>
            </w:r>
            <w:r w:rsidRPr="00892C82">
              <w:t>, по результатам социологических исследований от общего числа опрошенных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Pr="00F936BC" w:rsidRDefault="00095E87" w:rsidP="00076C9B">
            <w:pPr>
              <w:spacing w:line="360" w:lineRule="auto"/>
              <w:jc w:val="both"/>
              <w:rPr>
                <w:b/>
              </w:rPr>
            </w:pPr>
            <w:r w:rsidRPr="00892C82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Pr="00FE3CD0" w:rsidRDefault="00095E87" w:rsidP="00076C9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Pr="00FE3CD0" w:rsidRDefault="00095E87" w:rsidP="00076C9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Pr="00FE3CD0" w:rsidRDefault="00095E87" w:rsidP="00076C9B">
            <w:pPr>
              <w:spacing w:line="360" w:lineRule="auto"/>
              <w:jc w:val="both"/>
            </w:pPr>
            <w:r w:rsidRPr="00FE3CD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Pr="00FE3CD0" w:rsidRDefault="00095E87" w:rsidP="00B5034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095E87" w:rsidRPr="00892C82" w:rsidRDefault="00095E87"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095E87" w:rsidRPr="00892C82" w:rsidRDefault="00095E87"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95E87" w:rsidRPr="00892C82" w:rsidRDefault="00095E87">
            <w:r>
              <w:t>1</w:t>
            </w:r>
          </w:p>
        </w:tc>
      </w:tr>
      <w:tr w:rsidR="00095E87" w:rsidRPr="00892C82" w:rsidTr="00942A4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Pr="00892C82" w:rsidRDefault="00095E87" w:rsidP="00076C9B">
            <w:pPr>
              <w:spacing w:line="360" w:lineRule="auto"/>
              <w:jc w:val="both"/>
            </w:pPr>
            <w:r w:rsidRPr="00892C82"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Pr="00892C82" w:rsidRDefault="00095E87" w:rsidP="00076C9B">
            <w:pPr>
              <w:spacing w:line="360" w:lineRule="auto"/>
              <w:jc w:val="both"/>
            </w:pPr>
            <w:r>
              <w:t xml:space="preserve">Количество </w:t>
            </w:r>
            <w:r w:rsidRPr="00892C82">
              <w:t>несовершеннолетних и молодежи в возрасте от 14 до 30 лет, вовлеченных в профилактические мероприятия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Pr="00892C82" w:rsidRDefault="00095E87" w:rsidP="00076C9B">
            <w:pPr>
              <w:spacing w:line="360" w:lineRule="auto"/>
              <w:jc w:val="both"/>
            </w:pPr>
            <w:r>
              <w:t>Кол-во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Pr="00892C82" w:rsidRDefault="00095E87" w:rsidP="00076C9B">
            <w:pPr>
              <w:spacing w:line="360" w:lineRule="auto"/>
              <w:jc w:val="both"/>
            </w:pPr>
            <w:r>
              <w:t>11200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Pr="00892C82" w:rsidRDefault="00095E87" w:rsidP="00076C9B">
            <w:pPr>
              <w:spacing w:line="360" w:lineRule="auto"/>
              <w:jc w:val="both"/>
            </w:pPr>
            <w:r>
              <w:t>11300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Pr="00892C82" w:rsidRDefault="00095E87" w:rsidP="00076C9B">
            <w:pPr>
              <w:spacing w:line="360" w:lineRule="auto"/>
              <w:jc w:val="both"/>
            </w:pPr>
            <w:r>
              <w:t>11400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Pr="00892C82" w:rsidRDefault="00095E87" w:rsidP="00B50343">
            <w:pPr>
              <w:spacing w:line="360" w:lineRule="auto"/>
              <w:jc w:val="both"/>
            </w:pPr>
            <w:r>
              <w:t>11400</w:t>
            </w:r>
          </w:p>
        </w:tc>
        <w:tc>
          <w:tcPr>
            <w:tcW w:w="851" w:type="dxa"/>
            <w:shd w:val="clear" w:color="auto" w:fill="auto"/>
          </w:tcPr>
          <w:p w:rsidR="00095E87" w:rsidRPr="00892C82" w:rsidRDefault="00095E87">
            <w:r>
              <w:t>1</w:t>
            </w:r>
            <w:r w:rsidR="002A3D78">
              <w:t>1</w:t>
            </w:r>
            <w:r>
              <w:t>400</w:t>
            </w:r>
          </w:p>
        </w:tc>
        <w:tc>
          <w:tcPr>
            <w:tcW w:w="851" w:type="dxa"/>
            <w:shd w:val="clear" w:color="auto" w:fill="auto"/>
          </w:tcPr>
          <w:p w:rsidR="00095E87" w:rsidRPr="00892C82" w:rsidRDefault="00095E87">
            <w:r>
              <w:t>1</w:t>
            </w:r>
            <w:r w:rsidR="002A3D78">
              <w:t>1</w:t>
            </w:r>
            <w:r>
              <w:t>400</w:t>
            </w:r>
          </w:p>
        </w:tc>
        <w:tc>
          <w:tcPr>
            <w:tcW w:w="850" w:type="dxa"/>
            <w:shd w:val="clear" w:color="auto" w:fill="auto"/>
          </w:tcPr>
          <w:p w:rsidR="00095E87" w:rsidRPr="00892C82" w:rsidRDefault="00095E87">
            <w:r>
              <w:t>1</w:t>
            </w:r>
            <w:r w:rsidR="002A3D78">
              <w:t>1</w:t>
            </w:r>
            <w:r>
              <w:t>400</w:t>
            </w:r>
          </w:p>
        </w:tc>
      </w:tr>
      <w:tr w:rsidR="00095E87" w:rsidRPr="00892C82" w:rsidTr="00942A4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Pr="00892C82" w:rsidRDefault="00095E87" w:rsidP="00076C9B">
            <w:pPr>
              <w:spacing w:line="360" w:lineRule="auto"/>
              <w:jc w:val="both"/>
            </w:pPr>
            <w:r>
              <w:t>3</w:t>
            </w:r>
            <w:r w:rsidRPr="00892C82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Pr="00892C82" w:rsidRDefault="00095E87" w:rsidP="00DA23B2">
            <w:pPr>
              <w:spacing w:line="360" w:lineRule="auto"/>
              <w:jc w:val="both"/>
            </w:pPr>
            <w:r>
              <w:t xml:space="preserve">Доля </w:t>
            </w:r>
            <w:r w:rsidRPr="00892C82">
              <w:t>молодежи, регулярно занимающ</w:t>
            </w:r>
            <w:r>
              <w:t>ей</w:t>
            </w:r>
            <w:r w:rsidRPr="00892C82">
              <w:t xml:space="preserve">ся в секциях физически – оздоровительной, спортивной, технической, </w:t>
            </w:r>
            <w:r w:rsidRPr="00892C82">
              <w:lastRenderedPageBreak/>
              <w:t>эстетической направленности и др.</w:t>
            </w:r>
            <w:r>
              <w:t xml:space="preserve"> от общего количества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Pr="00892C82" w:rsidRDefault="00095E87" w:rsidP="00076C9B">
            <w:pPr>
              <w:spacing w:line="360" w:lineRule="auto"/>
              <w:jc w:val="both"/>
            </w:pPr>
            <w: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Pr="00475539" w:rsidRDefault="00095E87" w:rsidP="00076C9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52 %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Pr="00475539" w:rsidRDefault="00095E87" w:rsidP="00076C9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52 %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Pr="00475539" w:rsidRDefault="00095E87" w:rsidP="00076C9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52 %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7" w:rsidRPr="00B50343" w:rsidRDefault="00095E87" w:rsidP="00B50343">
            <w:pPr>
              <w:spacing w:line="360" w:lineRule="auto"/>
              <w:jc w:val="both"/>
            </w:pPr>
            <w:r>
              <w:t>52%</w:t>
            </w:r>
          </w:p>
        </w:tc>
        <w:tc>
          <w:tcPr>
            <w:tcW w:w="851" w:type="dxa"/>
            <w:shd w:val="clear" w:color="auto" w:fill="auto"/>
          </w:tcPr>
          <w:p w:rsidR="00095E87" w:rsidRPr="00892C82" w:rsidRDefault="00095E87">
            <w:r>
              <w:t>52%</w:t>
            </w:r>
          </w:p>
        </w:tc>
        <w:tc>
          <w:tcPr>
            <w:tcW w:w="851" w:type="dxa"/>
            <w:shd w:val="clear" w:color="auto" w:fill="auto"/>
          </w:tcPr>
          <w:p w:rsidR="00095E87" w:rsidRPr="00892C82" w:rsidRDefault="00095E87">
            <w:r>
              <w:t>52%</w:t>
            </w:r>
          </w:p>
        </w:tc>
        <w:tc>
          <w:tcPr>
            <w:tcW w:w="850" w:type="dxa"/>
            <w:shd w:val="clear" w:color="auto" w:fill="auto"/>
          </w:tcPr>
          <w:p w:rsidR="00095E87" w:rsidRPr="00892C82" w:rsidRDefault="00095E87">
            <w:r>
              <w:t>52%</w:t>
            </w:r>
          </w:p>
        </w:tc>
      </w:tr>
    </w:tbl>
    <w:p w:rsidR="00DD204E" w:rsidRPr="00DD204E" w:rsidRDefault="00DD204E" w:rsidP="00076C9B">
      <w:pPr>
        <w:spacing w:line="360" w:lineRule="auto"/>
        <w:ind w:left="-284" w:right="-425" w:firstLine="709"/>
        <w:jc w:val="both"/>
        <w:rPr>
          <w:bCs/>
        </w:rPr>
      </w:pPr>
      <w:r w:rsidRPr="00DD204E">
        <w:rPr>
          <w:bCs/>
        </w:rPr>
        <w:lastRenderedPageBreak/>
        <w:t>Сведения о значениях целевых показателей по годам реализации муниципальной программы представлены в Приложении 1 к муниципальной программе.</w:t>
      </w:r>
    </w:p>
    <w:p w:rsidR="001722AE" w:rsidRDefault="00DB58AC" w:rsidP="0061294D">
      <w:pPr>
        <w:spacing w:line="360" w:lineRule="auto"/>
        <w:ind w:left="360" w:hanging="360"/>
        <w:jc w:val="center"/>
        <w:rPr>
          <w:b/>
          <w:bCs/>
        </w:rPr>
      </w:pPr>
      <w:r w:rsidRPr="00270E44">
        <w:rPr>
          <w:b/>
          <w:bCs/>
        </w:rPr>
        <w:t>4.</w:t>
      </w:r>
      <w:r w:rsidR="001722AE" w:rsidRPr="00270E44">
        <w:rPr>
          <w:b/>
          <w:bCs/>
        </w:rPr>
        <w:t>Сроки и этапы реализации.</w:t>
      </w:r>
    </w:p>
    <w:p w:rsidR="001722AE" w:rsidRDefault="001722AE" w:rsidP="008908CA">
      <w:pPr>
        <w:spacing w:line="360" w:lineRule="auto"/>
        <w:ind w:left="-142" w:right="-425" w:firstLine="568"/>
        <w:jc w:val="both"/>
      </w:pPr>
      <w:r w:rsidRPr="00892C82">
        <w:t>Срок реализации муниципально</w:t>
      </w:r>
      <w:r w:rsidR="004C1823">
        <w:t>й программы 2020-2028 гг.</w:t>
      </w:r>
    </w:p>
    <w:p w:rsidR="004C1823" w:rsidRPr="00892C82" w:rsidRDefault="004C1823" w:rsidP="008908CA">
      <w:pPr>
        <w:spacing w:line="360" w:lineRule="auto"/>
        <w:ind w:left="-142" w:right="-425" w:firstLine="568"/>
        <w:jc w:val="both"/>
      </w:pPr>
      <w:r>
        <w:t>Этапы реализации муниципальной программы не выделяются.</w:t>
      </w:r>
    </w:p>
    <w:p w:rsidR="001722AE" w:rsidRDefault="001F28FA" w:rsidP="0061294D">
      <w:pPr>
        <w:spacing w:line="360" w:lineRule="auto"/>
        <w:jc w:val="center"/>
        <w:rPr>
          <w:b/>
          <w:bCs/>
        </w:rPr>
      </w:pPr>
      <w:r w:rsidRPr="00586222">
        <w:rPr>
          <w:b/>
          <w:bCs/>
        </w:rPr>
        <w:t>5.Основные мероприятия.</w:t>
      </w:r>
    </w:p>
    <w:p w:rsidR="00206E64" w:rsidRPr="00206E64" w:rsidRDefault="00096979" w:rsidP="00076C9B">
      <w:pPr>
        <w:spacing w:line="360" w:lineRule="auto"/>
        <w:ind w:right="-427"/>
        <w:jc w:val="both"/>
        <w:rPr>
          <w:rFonts w:eastAsia="Times New Roman" w:cs="Calibri"/>
        </w:rPr>
      </w:pPr>
      <w:r w:rsidRPr="00586222">
        <w:rPr>
          <w:rFonts w:eastAsia="Times New Roman" w:cs="Calibri"/>
        </w:rPr>
        <w:t>1</w:t>
      </w:r>
      <w:r w:rsidRPr="00206E64">
        <w:rPr>
          <w:rFonts w:eastAsia="Times New Roman" w:cs="Calibri"/>
        </w:rPr>
        <w:t xml:space="preserve">. </w:t>
      </w:r>
      <w:r w:rsidR="00206E64" w:rsidRPr="00206E64">
        <w:rPr>
          <w:rFonts w:eastAsia="Times New Roman" w:cs="Calibri"/>
        </w:rPr>
        <w:t xml:space="preserve">Проведение социологических исследований, направленных на выявление лиц, информированных о пагубности психоактивных веществ. </w:t>
      </w:r>
    </w:p>
    <w:p w:rsidR="00096979" w:rsidRPr="00586222" w:rsidRDefault="00096979" w:rsidP="00076C9B">
      <w:pPr>
        <w:spacing w:line="360" w:lineRule="auto"/>
        <w:ind w:right="-427"/>
        <w:jc w:val="both"/>
        <w:rPr>
          <w:rFonts w:eastAsia="Times New Roman" w:cs="Calibri"/>
        </w:rPr>
      </w:pPr>
      <w:r w:rsidRPr="00586222">
        <w:rPr>
          <w:rFonts w:eastAsia="Times New Roman" w:cs="Calibri"/>
        </w:rPr>
        <w:t>2. Организация и проведение мероприятий по профилактике зависимости от ПАВ для несовершеннолетних и молодежи в возрасте от 14 до 30 лет</w:t>
      </w:r>
      <w:r w:rsidR="00D80EE5">
        <w:rPr>
          <w:rFonts w:eastAsia="Times New Roman" w:cs="Calibri"/>
        </w:rPr>
        <w:t>.</w:t>
      </w:r>
      <w:r w:rsidRPr="00586222">
        <w:rPr>
          <w:rFonts w:eastAsia="Times New Roman" w:cs="Calibri"/>
        </w:rPr>
        <w:t xml:space="preserve"> </w:t>
      </w:r>
    </w:p>
    <w:p w:rsidR="00096979" w:rsidRPr="00586222" w:rsidRDefault="00096979" w:rsidP="00076C9B">
      <w:pPr>
        <w:spacing w:line="360" w:lineRule="auto"/>
        <w:ind w:right="-427"/>
        <w:jc w:val="both"/>
        <w:rPr>
          <w:rFonts w:eastAsia="Times New Roman" w:cs="Calibri"/>
        </w:rPr>
      </w:pPr>
      <w:r w:rsidRPr="00586222">
        <w:rPr>
          <w:rFonts w:eastAsia="Times New Roman" w:cs="Calibri"/>
        </w:rPr>
        <w:t>3. Мониторинг показателей по количеству лиц, состоящих на учете в БУЗ УР «Кизнерская РБ МЗ УР» с диагнозом «Наркомания»</w:t>
      </w:r>
      <w:r w:rsidR="00D80EE5">
        <w:rPr>
          <w:rFonts w:eastAsia="Times New Roman" w:cs="Calibri"/>
        </w:rPr>
        <w:t>.</w:t>
      </w:r>
    </w:p>
    <w:p w:rsidR="00096979" w:rsidRPr="00586222" w:rsidRDefault="00096979" w:rsidP="00076C9B">
      <w:pPr>
        <w:spacing w:line="360" w:lineRule="auto"/>
        <w:ind w:right="-427"/>
        <w:jc w:val="both"/>
        <w:rPr>
          <w:rFonts w:eastAsia="Times New Roman" w:cs="Calibri"/>
        </w:rPr>
      </w:pPr>
      <w:r w:rsidRPr="00586222">
        <w:rPr>
          <w:rFonts w:eastAsia="Times New Roman" w:cs="Calibri"/>
        </w:rPr>
        <w:t>4. Вовлечение детей и молодежи в секции оздоровительной, спортивной, технической, эстетической направленности</w:t>
      </w:r>
      <w:r w:rsidR="00D80EE5">
        <w:rPr>
          <w:rFonts w:eastAsia="Times New Roman" w:cs="Calibri"/>
        </w:rPr>
        <w:t>.</w:t>
      </w:r>
      <w:r w:rsidRPr="00586222">
        <w:rPr>
          <w:rFonts w:eastAsia="Times New Roman" w:cs="Calibri"/>
        </w:rPr>
        <w:t xml:space="preserve"> </w:t>
      </w:r>
    </w:p>
    <w:p w:rsidR="00096979" w:rsidRPr="00586222" w:rsidRDefault="00096979" w:rsidP="00076C9B">
      <w:pPr>
        <w:spacing w:line="360" w:lineRule="auto"/>
        <w:ind w:right="-427"/>
        <w:jc w:val="both"/>
        <w:rPr>
          <w:rFonts w:eastAsia="Times New Roman" w:cs="Calibri"/>
        </w:rPr>
      </w:pPr>
      <w:r w:rsidRPr="00FE7DC7">
        <w:rPr>
          <w:rFonts w:eastAsia="Times New Roman" w:cs="Calibri"/>
          <w:color w:val="000000"/>
        </w:rPr>
        <w:t>5. Разработка</w:t>
      </w:r>
      <w:r w:rsidRPr="00586222">
        <w:rPr>
          <w:rFonts w:eastAsia="Times New Roman" w:cs="Calibri"/>
        </w:rPr>
        <w:t xml:space="preserve"> и реализация программ:</w:t>
      </w:r>
    </w:p>
    <w:p w:rsidR="00096979" w:rsidRPr="00586222" w:rsidRDefault="00096979" w:rsidP="00076C9B">
      <w:pPr>
        <w:spacing w:line="360" w:lineRule="auto"/>
        <w:ind w:right="-427"/>
        <w:jc w:val="both"/>
        <w:rPr>
          <w:rFonts w:eastAsia="Times New Roman" w:cs="Calibri"/>
        </w:rPr>
      </w:pPr>
      <w:r w:rsidRPr="00586222">
        <w:rPr>
          <w:rFonts w:eastAsia="Times New Roman" w:cs="Calibri"/>
        </w:rPr>
        <w:t>- по трудоустройству подростков в летний период;</w:t>
      </w:r>
    </w:p>
    <w:p w:rsidR="00F71640" w:rsidRDefault="00096979" w:rsidP="00076C9B">
      <w:pPr>
        <w:spacing w:line="360" w:lineRule="auto"/>
        <w:ind w:right="-427"/>
        <w:jc w:val="both"/>
        <w:rPr>
          <w:rFonts w:eastAsia="Times New Roman" w:cs="Calibri"/>
        </w:rPr>
      </w:pPr>
      <w:r w:rsidRPr="00586222">
        <w:rPr>
          <w:rFonts w:eastAsia="Times New Roman" w:cs="Calibri"/>
        </w:rPr>
        <w:t>- по организации летних и зимних лагерных профильных смен для детей «группы риска»</w:t>
      </w:r>
      <w:r w:rsidR="00D80EE5">
        <w:rPr>
          <w:rFonts w:eastAsia="Times New Roman" w:cs="Calibri"/>
        </w:rPr>
        <w:t>.</w:t>
      </w:r>
    </w:p>
    <w:p w:rsidR="00DD204E" w:rsidRPr="00DD204E" w:rsidRDefault="00F71640" w:rsidP="00076C9B">
      <w:pPr>
        <w:spacing w:line="360" w:lineRule="auto"/>
        <w:ind w:right="-425" w:firstLine="709"/>
        <w:jc w:val="both"/>
        <w:rPr>
          <w:rFonts w:eastAsia="Times New Roman" w:cs="Calibri"/>
        </w:rPr>
      </w:pPr>
      <w:r>
        <w:rPr>
          <w:rFonts w:eastAsia="Times New Roman" w:cs="Calibri"/>
        </w:rPr>
        <w:t>Сведения об основных мероприятиях программы с указанием исполнителей, сроков реализации и ожидаемых результатов представлены в Приложении 2 к муниципальной программе.</w:t>
      </w:r>
    </w:p>
    <w:p w:rsidR="001F28FA" w:rsidRPr="002261B4" w:rsidRDefault="001F28FA" w:rsidP="0061294D">
      <w:pPr>
        <w:spacing w:line="360" w:lineRule="auto"/>
        <w:jc w:val="center"/>
        <w:rPr>
          <w:b/>
          <w:bCs/>
        </w:rPr>
      </w:pPr>
      <w:r w:rsidRPr="00E56F9B">
        <w:rPr>
          <w:b/>
          <w:bCs/>
        </w:rPr>
        <w:t>6. Меры муниципального регулирования.</w:t>
      </w:r>
    </w:p>
    <w:p w:rsidR="004B56FA" w:rsidRPr="004B56FA" w:rsidRDefault="004B56FA" w:rsidP="00076C9B">
      <w:pPr>
        <w:spacing w:line="360" w:lineRule="auto"/>
        <w:ind w:right="-427"/>
        <w:jc w:val="both"/>
        <w:rPr>
          <w:bCs/>
        </w:rPr>
      </w:pPr>
      <w:r w:rsidRPr="004B56FA">
        <w:rPr>
          <w:bCs/>
        </w:rPr>
        <w:t>В рамках реализации муниципальной программы меры муниципального регулирования не предусмотрены.</w:t>
      </w:r>
    </w:p>
    <w:p w:rsidR="001F28FA" w:rsidRDefault="001F28FA" w:rsidP="0061294D">
      <w:pPr>
        <w:spacing w:line="360" w:lineRule="auto"/>
        <w:ind w:right="-427"/>
        <w:jc w:val="center"/>
        <w:rPr>
          <w:b/>
          <w:bCs/>
        </w:rPr>
      </w:pPr>
      <w:r w:rsidRPr="00E56F9B">
        <w:rPr>
          <w:b/>
          <w:bCs/>
        </w:rPr>
        <w:t>7. Прогноз сводных показателей муниципальных заданий</w:t>
      </w:r>
      <w:r>
        <w:rPr>
          <w:b/>
          <w:bCs/>
        </w:rPr>
        <w:t>.</w:t>
      </w:r>
    </w:p>
    <w:p w:rsidR="004B56FA" w:rsidRPr="004B56FA" w:rsidRDefault="004B56FA" w:rsidP="00076C9B">
      <w:pPr>
        <w:spacing w:line="360" w:lineRule="auto"/>
        <w:ind w:right="-427"/>
        <w:jc w:val="both"/>
        <w:rPr>
          <w:bCs/>
        </w:rPr>
      </w:pPr>
      <w:r w:rsidRPr="004B56FA">
        <w:rPr>
          <w:bCs/>
        </w:rPr>
        <w:t>В рамках реализации муниципальной программы муниципальные услуги не оказываются.</w:t>
      </w:r>
    </w:p>
    <w:p w:rsidR="001F28FA" w:rsidRDefault="001F28FA" w:rsidP="0061294D">
      <w:pPr>
        <w:spacing w:line="360" w:lineRule="auto"/>
        <w:ind w:right="-427"/>
        <w:jc w:val="center"/>
        <w:rPr>
          <w:b/>
          <w:bCs/>
        </w:rPr>
      </w:pPr>
      <w:r w:rsidRPr="00392D9F">
        <w:rPr>
          <w:b/>
          <w:bCs/>
        </w:rPr>
        <w:t>8. Взаимодействие с органами государственной власти и местного самоуправления, организациями и гражданами.</w:t>
      </w:r>
    </w:p>
    <w:p w:rsidR="008765A4" w:rsidRPr="00641A9A" w:rsidRDefault="00764EFE" w:rsidP="00641A9A">
      <w:pPr>
        <w:pStyle w:val="ConsPlusTitle"/>
        <w:spacing w:line="360" w:lineRule="auto"/>
        <w:ind w:right="-568"/>
        <w:jc w:val="both"/>
        <w:rPr>
          <w:rFonts w:eastAsia="Calibri"/>
          <w:b w:val="0"/>
          <w:bCs/>
          <w:sz w:val="24"/>
          <w:szCs w:val="24"/>
        </w:rPr>
      </w:pPr>
      <w:proofErr w:type="gramStart"/>
      <w:r w:rsidRPr="00641A9A">
        <w:rPr>
          <w:b w:val="0"/>
          <w:bCs/>
          <w:color w:val="000000"/>
          <w:spacing w:val="3"/>
          <w:kern w:val="36"/>
          <w:sz w:val="24"/>
          <w:szCs w:val="24"/>
        </w:rPr>
        <w:t>В соответствии</w:t>
      </w:r>
      <w:r>
        <w:rPr>
          <w:bCs/>
          <w:color w:val="000000"/>
          <w:spacing w:val="3"/>
          <w:kern w:val="36"/>
        </w:rPr>
        <w:t xml:space="preserve"> с </w:t>
      </w:r>
      <w:r w:rsidRPr="00764EFE">
        <w:rPr>
          <w:rFonts w:eastAsia="Calibri"/>
          <w:b w:val="0"/>
          <w:bCs/>
          <w:sz w:val="24"/>
          <w:szCs w:val="24"/>
        </w:rPr>
        <w:t>Указ</w:t>
      </w:r>
      <w:r w:rsidRPr="00697701">
        <w:rPr>
          <w:rFonts w:eastAsia="Calibri"/>
          <w:b w:val="0"/>
          <w:bCs/>
          <w:sz w:val="24"/>
          <w:szCs w:val="24"/>
        </w:rPr>
        <w:t>ом</w:t>
      </w:r>
      <w:r w:rsidRPr="00764EFE">
        <w:rPr>
          <w:rFonts w:eastAsia="Calibri"/>
          <w:b w:val="0"/>
          <w:bCs/>
          <w:sz w:val="24"/>
          <w:szCs w:val="24"/>
        </w:rPr>
        <w:t xml:space="preserve"> Пр</w:t>
      </w:r>
      <w:r w:rsidRPr="00697701">
        <w:rPr>
          <w:rFonts w:eastAsia="Calibri"/>
          <w:b w:val="0"/>
          <w:bCs/>
          <w:sz w:val="24"/>
          <w:szCs w:val="24"/>
        </w:rPr>
        <w:t xml:space="preserve">езидента Российской Федерации № </w:t>
      </w:r>
      <w:r w:rsidRPr="00764EFE">
        <w:rPr>
          <w:rFonts w:eastAsia="Calibri"/>
          <w:b w:val="0"/>
          <w:bCs/>
          <w:sz w:val="24"/>
          <w:szCs w:val="24"/>
        </w:rPr>
        <w:t xml:space="preserve">690 от 9 июня 2010 года </w:t>
      </w:r>
      <w:r w:rsidRPr="00697701">
        <w:rPr>
          <w:rFonts w:eastAsia="Calibri"/>
          <w:b w:val="0"/>
          <w:bCs/>
          <w:sz w:val="24"/>
          <w:szCs w:val="24"/>
        </w:rPr>
        <w:t>«</w:t>
      </w:r>
      <w:r w:rsidRPr="00764EFE">
        <w:rPr>
          <w:rFonts w:eastAsia="Calibri"/>
          <w:b w:val="0"/>
          <w:bCs/>
          <w:sz w:val="24"/>
          <w:szCs w:val="24"/>
        </w:rPr>
        <w:t>Об утверждении Стратегии государственной антинаркотической полит</w:t>
      </w:r>
      <w:r w:rsidR="00B50343">
        <w:rPr>
          <w:rFonts w:eastAsia="Calibri"/>
          <w:b w:val="0"/>
          <w:bCs/>
          <w:sz w:val="24"/>
          <w:szCs w:val="24"/>
        </w:rPr>
        <w:t>ики Российской Федерации до 2021</w:t>
      </w:r>
      <w:r w:rsidRPr="00764EFE">
        <w:rPr>
          <w:rFonts w:eastAsia="Calibri"/>
          <w:b w:val="0"/>
          <w:bCs/>
          <w:sz w:val="24"/>
          <w:szCs w:val="24"/>
        </w:rPr>
        <w:t xml:space="preserve"> года</w:t>
      </w:r>
      <w:r w:rsidRPr="00697701">
        <w:rPr>
          <w:rFonts w:eastAsia="Calibri"/>
          <w:b w:val="0"/>
          <w:bCs/>
          <w:sz w:val="24"/>
          <w:szCs w:val="24"/>
        </w:rPr>
        <w:t>»</w:t>
      </w:r>
      <w:r w:rsidR="00392D9F" w:rsidRPr="00697701">
        <w:rPr>
          <w:rFonts w:eastAsia="Calibri"/>
          <w:b w:val="0"/>
          <w:bCs/>
          <w:sz w:val="24"/>
          <w:szCs w:val="24"/>
        </w:rPr>
        <w:t>,</w:t>
      </w:r>
      <w:r w:rsidR="00697701" w:rsidRPr="00697701">
        <w:rPr>
          <w:rFonts w:eastAsia="Calibri"/>
          <w:b w:val="0"/>
          <w:bCs/>
          <w:sz w:val="24"/>
          <w:szCs w:val="24"/>
        </w:rPr>
        <w:t xml:space="preserve"> </w:t>
      </w:r>
      <w:r w:rsidR="00697701">
        <w:rPr>
          <w:rFonts w:eastAsia="Calibri"/>
          <w:b w:val="0"/>
          <w:bCs/>
          <w:sz w:val="24"/>
          <w:szCs w:val="24"/>
        </w:rPr>
        <w:t>Постановлением</w:t>
      </w:r>
      <w:r w:rsidR="00641A9A">
        <w:rPr>
          <w:rFonts w:eastAsia="Calibri"/>
          <w:b w:val="0"/>
          <w:bCs/>
          <w:sz w:val="24"/>
          <w:szCs w:val="24"/>
        </w:rPr>
        <w:t xml:space="preserve"> Правительства Удмуртской Республики от 30 марта 2016 года №</w:t>
      </w:r>
      <w:r w:rsidR="00697701" w:rsidRPr="00697701">
        <w:rPr>
          <w:rFonts w:eastAsia="Calibri"/>
          <w:b w:val="0"/>
          <w:bCs/>
          <w:sz w:val="24"/>
          <w:szCs w:val="24"/>
        </w:rPr>
        <w:t xml:space="preserve"> 116</w:t>
      </w:r>
      <w:r w:rsidR="00641A9A">
        <w:rPr>
          <w:rFonts w:eastAsia="Calibri"/>
          <w:b w:val="0"/>
          <w:bCs/>
          <w:sz w:val="24"/>
          <w:szCs w:val="24"/>
        </w:rPr>
        <w:t xml:space="preserve"> «Об утверждении Государственной программы Удмуртской Республики «Противодействие незаконному обороту наркотиков в Удмуртской Республике», </w:t>
      </w:r>
      <w:r w:rsidR="00392D9F" w:rsidRPr="00641A9A">
        <w:rPr>
          <w:b w:val="0"/>
          <w:bCs/>
          <w:sz w:val="24"/>
          <w:szCs w:val="24"/>
        </w:rPr>
        <w:t>налажено тесное взаимодействие</w:t>
      </w:r>
      <w:r w:rsidR="00E7457A" w:rsidRPr="00641A9A">
        <w:rPr>
          <w:b w:val="0"/>
          <w:bCs/>
          <w:sz w:val="24"/>
          <w:szCs w:val="24"/>
        </w:rPr>
        <w:t xml:space="preserve"> со всеми органами профилактики, входящими в состав Антинаркотической комиссии МО</w:t>
      </w:r>
      <w:proofErr w:type="gramEnd"/>
      <w:r w:rsidR="00E7457A" w:rsidRPr="00641A9A">
        <w:rPr>
          <w:b w:val="0"/>
          <w:bCs/>
          <w:sz w:val="24"/>
          <w:szCs w:val="24"/>
        </w:rPr>
        <w:t xml:space="preserve"> </w:t>
      </w:r>
      <w:r w:rsidR="00E7457A" w:rsidRPr="00641A9A">
        <w:rPr>
          <w:b w:val="0"/>
          <w:bCs/>
          <w:sz w:val="24"/>
          <w:szCs w:val="24"/>
        </w:rPr>
        <w:lastRenderedPageBreak/>
        <w:t>«Кизнерский район»:</w:t>
      </w:r>
      <w:r w:rsidR="00392D9F" w:rsidRPr="00641A9A">
        <w:rPr>
          <w:b w:val="0"/>
          <w:bCs/>
          <w:sz w:val="24"/>
          <w:szCs w:val="24"/>
        </w:rPr>
        <w:t xml:space="preserve"> </w:t>
      </w:r>
      <w:r w:rsidR="00392D9F" w:rsidRPr="00641A9A">
        <w:rPr>
          <w:b w:val="0"/>
          <w:sz w:val="24"/>
          <w:szCs w:val="24"/>
        </w:rPr>
        <w:t>БУЗ УР «Кизн</w:t>
      </w:r>
      <w:r w:rsidR="00E7457A" w:rsidRPr="00641A9A">
        <w:rPr>
          <w:b w:val="0"/>
          <w:sz w:val="24"/>
          <w:szCs w:val="24"/>
        </w:rPr>
        <w:t xml:space="preserve">ерская районная больница МЗ УР», </w:t>
      </w:r>
      <w:r w:rsidR="00392D9F" w:rsidRPr="00641A9A">
        <w:rPr>
          <w:b w:val="0"/>
          <w:sz w:val="24"/>
          <w:szCs w:val="24"/>
        </w:rPr>
        <w:t>Межмуниципальн</w:t>
      </w:r>
      <w:r w:rsidR="00E7457A" w:rsidRPr="00641A9A">
        <w:rPr>
          <w:b w:val="0"/>
          <w:sz w:val="24"/>
          <w:szCs w:val="24"/>
        </w:rPr>
        <w:t>ым</w:t>
      </w:r>
      <w:r w:rsidR="00392D9F" w:rsidRPr="00641A9A">
        <w:rPr>
          <w:b w:val="0"/>
          <w:sz w:val="24"/>
          <w:szCs w:val="24"/>
        </w:rPr>
        <w:t xml:space="preserve"> отдел</w:t>
      </w:r>
      <w:r w:rsidR="00E7457A" w:rsidRPr="00641A9A">
        <w:rPr>
          <w:b w:val="0"/>
          <w:sz w:val="24"/>
          <w:szCs w:val="24"/>
        </w:rPr>
        <w:t xml:space="preserve">ом МВД России «Кизнерский», </w:t>
      </w:r>
      <w:r w:rsidR="00392D9F" w:rsidRPr="00641A9A">
        <w:rPr>
          <w:b w:val="0"/>
          <w:sz w:val="24"/>
          <w:szCs w:val="24"/>
        </w:rPr>
        <w:t>Управление</w:t>
      </w:r>
      <w:r w:rsidR="00E7457A" w:rsidRPr="00641A9A">
        <w:rPr>
          <w:b w:val="0"/>
          <w:sz w:val="24"/>
          <w:szCs w:val="24"/>
        </w:rPr>
        <w:t>м</w:t>
      </w:r>
      <w:r w:rsidR="00392D9F" w:rsidRPr="00641A9A">
        <w:rPr>
          <w:b w:val="0"/>
          <w:sz w:val="24"/>
          <w:szCs w:val="24"/>
        </w:rPr>
        <w:t xml:space="preserve"> образования Админи</w:t>
      </w:r>
      <w:r w:rsidR="00E7457A" w:rsidRPr="00641A9A">
        <w:rPr>
          <w:b w:val="0"/>
          <w:sz w:val="24"/>
          <w:szCs w:val="24"/>
        </w:rPr>
        <w:t>страции МО «Кизнерский район»,</w:t>
      </w:r>
      <w:r w:rsidR="00392D9F" w:rsidRPr="00641A9A">
        <w:rPr>
          <w:b w:val="0"/>
          <w:sz w:val="24"/>
          <w:szCs w:val="24"/>
        </w:rPr>
        <w:t xml:space="preserve"> Управление</w:t>
      </w:r>
      <w:r w:rsidR="00E7457A" w:rsidRPr="00641A9A">
        <w:rPr>
          <w:b w:val="0"/>
          <w:sz w:val="24"/>
          <w:szCs w:val="24"/>
        </w:rPr>
        <w:t>м</w:t>
      </w:r>
      <w:r w:rsidR="00392D9F" w:rsidRPr="00641A9A">
        <w:rPr>
          <w:b w:val="0"/>
          <w:sz w:val="24"/>
          <w:szCs w:val="24"/>
        </w:rPr>
        <w:t xml:space="preserve"> культуры Администрации МО «Кизнерский </w:t>
      </w:r>
      <w:r w:rsidR="00E7457A" w:rsidRPr="00641A9A">
        <w:rPr>
          <w:b w:val="0"/>
          <w:sz w:val="24"/>
          <w:szCs w:val="24"/>
        </w:rPr>
        <w:t>район», о</w:t>
      </w:r>
      <w:r w:rsidR="00392D9F" w:rsidRPr="00641A9A">
        <w:rPr>
          <w:b w:val="0"/>
          <w:sz w:val="24"/>
          <w:szCs w:val="24"/>
        </w:rPr>
        <w:t>тдел</w:t>
      </w:r>
      <w:r w:rsidR="00E7457A" w:rsidRPr="00641A9A">
        <w:rPr>
          <w:b w:val="0"/>
          <w:sz w:val="24"/>
          <w:szCs w:val="24"/>
        </w:rPr>
        <w:t>ом</w:t>
      </w:r>
      <w:r w:rsidR="00392D9F" w:rsidRPr="00641A9A">
        <w:rPr>
          <w:b w:val="0"/>
          <w:sz w:val="24"/>
          <w:szCs w:val="24"/>
        </w:rPr>
        <w:t xml:space="preserve"> социальной, семейной политики и охраны прав детства Администрации МО «Кизнерский район»</w:t>
      </w:r>
      <w:r w:rsidR="00E7457A" w:rsidRPr="00641A9A">
        <w:rPr>
          <w:b w:val="0"/>
          <w:sz w:val="24"/>
          <w:szCs w:val="24"/>
        </w:rPr>
        <w:t>, о</w:t>
      </w:r>
      <w:r w:rsidR="00392D9F" w:rsidRPr="00641A9A">
        <w:rPr>
          <w:b w:val="0"/>
          <w:sz w:val="24"/>
          <w:szCs w:val="24"/>
        </w:rPr>
        <w:t>тдел</w:t>
      </w:r>
      <w:r w:rsidR="00E7457A" w:rsidRPr="00641A9A">
        <w:rPr>
          <w:b w:val="0"/>
          <w:sz w:val="24"/>
          <w:szCs w:val="24"/>
        </w:rPr>
        <w:t>ом</w:t>
      </w:r>
      <w:r w:rsidR="00392D9F" w:rsidRPr="00641A9A">
        <w:rPr>
          <w:b w:val="0"/>
          <w:sz w:val="24"/>
          <w:szCs w:val="24"/>
        </w:rPr>
        <w:t xml:space="preserve"> физической культуры и спорта Администрации МО «Кизнерский район».</w:t>
      </w:r>
    </w:p>
    <w:p w:rsidR="001F28FA" w:rsidRDefault="001F28FA" w:rsidP="0061294D">
      <w:pPr>
        <w:spacing w:line="360" w:lineRule="auto"/>
        <w:ind w:right="-427"/>
        <w:jc w:val="center"/>
        <w:rPr>
          <w:b/>
          <w:bCs/>
        </w:rPr>
      </w:pPr>
      <w:r w:rsidRPr="00C44E12">
        <w:rPr>
          <w:b/>
          <w:bCs/>
        </w:rPr>
        <w:t>9.</w:t>
      </w:r>
      <w:r w:rsidR="003C6F1A">
        <w:rPr>
          <w:b/>
          <w:bCs/>
        </w:rPr>
        <w:t xml:space="preserve"> </w:t>
      </w:r>
      <w:r w:rsidRPr="00C44E12">
        <w:rPr>
          <w:b/>
          <w:bCs/>
        </w:rPr>
        <w:t>Ресурсное обеспечение</w:t>
      </w:r>
      <w:r w:rsidR="00C44E12">
        <w:rPr>
          <w:b/>
          <w:bCs/>
        </w:rPr>
        <w:t xml:space="preserve"> Программы</w:t>
      </w:r>
    </w:p>
    <w:p w:rsidR="00C44E12" w:rsidRDefault="00C44E12" w:rsidP="00641A9A">
      <w:pPr>
        <w:pStyle w:val="11"/>
        <w:spacing w:line="36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</w:t>
      </w:r>
      <w:r w:rsidR="00973408">
        <w:rPr>
          <w:rFonts w:ascii="Times New Roman" w:hAnsi="Times New Roman" w:cs="Times New Roman"/>
          <w:sz w:val="24"/>
          <w:szCs w:val="24"/>
        </w:rPr>
        <w:t>ъем финансирования мероприятий п</w:t>
      </w:r>
      <w:r w:rsidR="00206E64">
        <w:rPr>
          <w:rFonts w:ascii="Times New Roman" w:hAnsi="Times New Roman" w:cs="Times New Roman"/>
          <w:sz w:val="24"/>
          <w:szCs w:val="24"/>
        </w:rPr>
        <w:t>рограммы н</w:t>
      </w:r>
      <w:r w:rsidR="000804CB">
        <w:rPr>
          <w:rFonts w:ascii="Times New Roman" w:hAnsi="Times New Roman" w:cs="Times New Roman"/>
          <w:sz w:val="24"/>
          <w:szCs w:val="24"/>
        </w:rPr>
        <w:t>а 20</w:t>
      </w:r>
      <w:r w:rsidR="00095E87">
        <w:rPr>
          <w:rFonts w:ascii="Times New Roman" w:hAnsi="Times New Roman" w:cs="Times New Roman"/>
          <w:sz w:val="24"/>
          <w:szCs w:val="24"/>
        </w:rPr>
        <w:t>20</w:t>
      </w:r>
      <w:r w:rsidR="000804CB">
        <w:rPr>
          <w:rFonts w:ascii="Times New Roman" w:hAnsi="Times New Roman" w:cs="Times New Roman"/>
          <w:sz w:val="24"/>
          <w:szCs w:val="24"/>
        </w:rPr>
        <w:t xml:space="preserve"> – 202</w:t>
      </w:r>
      <w:r w:rsidR="004C1823">
        <w:rPr>
          <w:rFonts w:ascii="Times New Roman" w:hAnsi="Times New Roman" w:cs="Times New Roman"/>
          <w:sz w:val="24"/>
          <w:szCs w:val="24"/>
        </w:rPr>
        <w:t>8 годы из средств бюджета Кизнерского района на реализацию муниципальной программы составит: 140,0 тыс</w:t>
      </w:r>
      <w:proofErr w:type="gramStart"/>
      <w:r w:rsidR="004C18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C1823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276"/>
        <w:gridCol w:w="3119"/>
        <w:gridCol w:w="2835"/>
      </w:tblGrid>
      <w:tr w:rsidR="00C44E12" w:rsidTr="00780076">
        <w:tc>
          <w:tcPr>
            <w:tcW w:w="2835" w:type="dxa"/>
            <w:vMerge w:val="restart"/>
          </w:tcPr>
          <w:p w:rsidR="00C44E12" w:rsidRPr="00780076" w:rsidRDefault="00C44E12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12" w:rsidRPr="00780076" w:rsidRDefault="00C44E12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12" w:rsidRPr="00780076" w:rsidRDefault="00C44E12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76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276" w:type="dxa"/>
            <w:vMerge w:val="restart"/>
          </w:tcPr>
          <w:p w:rsidR="00C44E12" w:rsidRPr="00780076" w:rsidRDefault="00C44E12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12" w:rsidRPr="00780076" w:rsidRDefault="00C44E12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12" w:rsidRPr="00780076" w:rsidRDefault="00C44E12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54" w:type="dxa"/>
            <w:gridSpan w:val="2"/>
          </w:tcPr>
          <w:p w:rsidR="00C44E12" w:rsidRPr="00780076" w:rsidRDefault="00C44E12" w:rsidP="00076C9B">
            <w:pPr>
              <w:pStyle w:val="1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7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C44E12" w:rsidTr="00780076">
        <w:tc>
          <w:tcPr>
            <w:tcW w:w="2835" w:type="dxa"/>
            <w:vMerge/>
          </w:tcPr>
          <w:p w:rsidR="00C44E12" w:rsidRPr="00780076" w:rsidRDefault="00C44E12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44E12" w:rsidRPr="00780076" w:rsidRDefault="00C44E12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4E12" w:rsidRPr="00780076" w:rsidRDefault="00C44E12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7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бюджета МО «Кизнерский район»</w:t>
            </w:r>
          </w:p>
        </w:tc>
        <w:tc>
          <w:tcPr>
            <w:tcW w:w="2835" w:type="dxa"/>
          </w:tcPr>
          <w:p w:rsidR="00C44E12" w:rsidRPr="00780076" w:rsidRDefault="00C44E12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76">
              <w:rPr>
                <w:rFonts w:ascii="Times New Roman" w:hAnsi="Times New Roman" w:cs="Times New Roman"/>
                <w:sz w:val="24"/>
                <w:szCs w:val="24"/>
              </w:rPr>
              <w:t>Субсидии из бюджета</w:t>
            </w:r>
          </w:p>
          <w:p w:rsidR="00C44E12" w:rsidRPr="00780076" w:rsidRDefault="00C44E12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7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</w:tr>
      <w:tr w:rsidR="00C44E12" w:rsidTr="000804CB">
        <w:trPr>
          <w:trHeight w:val="374"/>
        </w:trPr>
        <w:tc>
          <w:tcPr>
            <w:tcW w:w="2835" w:type="dxa"/>
          </w:tcPr>
          <w:p w:rsidR="00B50343" w:rsidRPr="00780076" w:rsidRDefault="00C44E12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50343" w:rsidRPr="00780076" w:rsidRDefault="00C44E12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7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19" w:type="dxa"/>
          </w:tcPr>
          <w:p w:rsidR="00B50343" w:rsidRPr="00780076" w:rsidRDefault="00C44E12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7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835" w:type="dxa"/>
          </w:tcPr>
          <w:p w:rsidR="00B50343" w:rsidRPr="00780076" w:rsidRDefault="00C44E12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4CB" w:rsidTr="00780076">
        <w:trPr>
          <w:trHeight w:val="449"/>
        </w:trPr>
        <w:tc>
          <w:tcPr>
            <w:tcW w:w="2835" w:type="dxa"/>
          </w:tcPr>
          <w:p w:rsidR="000804CB" w:rsidRPr="00780076" w:rsidRDefault="000804CB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804CB" w:rsidRPr="00780076" w:rsidRDefault="000804CB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19" w:type="dxa"/>
          </w:tcPr>
          <w:p w:rsidR="000804CB" w:rsidRPr="00780076" w:rsidRDefault="000804CB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835" w:type="dxa"/>
          </w:tcPr>
          <w:p w:rsidR="000804CB" w:rsidRPr="00780076" w:rsidRDefault="000804CB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4CB" w:rsidTr="00780076">
        <w:tc>
          <w:tcPr>
            <w:tcW w:w="2835" w:type="dxa"/>
          </w:tcPr>
          <w:p w:rsidR="000804CB" w:rsidRPr="00780076" w:rsidRDefault="000804CB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0804CB" w:rsidRPr="00780076" w:rsidRDefault="000804CB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19" w:type="dxa"/>
          </w:tcPr>
          <w:p w:rsidR="000804CB" w:rsidRPr="00780076" w:rsidRDefault="000804CB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835" w:type="dxa"/>
          </w:tcPr>
          <w:p w:rsidR="000804CB" w:rsidRPr="00780076" w:rsidRDefault="000804CB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4CB" w:rsidTr="00780076">
        <w:tc>
          <w:tcPr>
            <w:tcW w:w="2835" w:type="dxa"/>
          </w:tcPr>
          <w:p w:rsidR="000804CB" w:rsidRPr="00780076" w:rsidRDefault="000804CB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0804CB" w:rsidRPr="00780076" w:rsidRDefault="000804CB" w:rsidP="00095E87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19" w:type="dxa"/>
          </w:tcPr>
          <w:p w:rsidR="000804CB" w:rsidRPr="00780076" w:rsidRDefault="000804CB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835" w:type="dxa"/>
          </w:tcPr>
          <w:p w:rsidR="000804CB" w:rsidRPr="00780076" w:rsidRDefault="000804CB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4CB" w:rsidTr="00780076">
        <w:tc>
          <w:tcPr>
            <w:tcW w:w="2835" w:type="dxa"/>
          </w:tcPr>
          <w:p w:rsidR="000804CB" w:rsidRPr="00780076" w:rsidRDefault="000804CB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0804CB" w:rsidRPr="00780076" w:rsidRDefault="004C1823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</w:tcPr>
          <w:p w:rsidR="000804CB" w:rsidRPr="00780076" w:rsidRDefault="004C1823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835" w:type="dxa"/>
          </w:tcPr>
          <w:p w:rsidR="000804CB" w:rsidRPr="00780076" w:rsidRDefault="000804CB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823" w:rsidTr="00780076">
        <w:tc>
          <w:tcPr>
            <w:tcW w:w="2835" w:type="dxa"/>
          </w:tcPr>
          <w:p w:rsidR="004C1823" w:rsidRDefault="004C1823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4C1823" w:rsidRDefault="004C1823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119" w:type="dxa"/>
          </w:tcPr>
          <w:p w:rsidR="004C1823" w:rsidRDefault="004C1823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835" w:type="dxa"/>
          </w:tcPr>
          <w:p w:rsidR="004C1823" w:rsidRDefault="004C1823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823" w:rsidTr="00780076">
        <w:tc>
          <w:tcPr>
            <w:tcW w:w="2835" w:type="dxa"/>
          </w:tcPr>
          <w:p w:rsidR="004C1823" w:rsidRDefault="004C1823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:rsidR="004C1823" w:rsidRDefault="004C1823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119" w:type="dxa"/>
          </w:tcPr>
          <w:p w:rsidR="004C1823" w:rsidRDefault="004C1823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835" w:type="dxa"/>
          </w:tcPr>
          <w:p w:rsidR="004C1823" w:rsidRDefault="004C1823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823" w:rsidTr="00780076">
        <w:tc>
          <w:tcPr>
            <w:tcW w:w="2835" w:type="dxa"/>
          </w:tcPr>
          <w:p w:rsidR="004C1823" w:rsidRDefault="004C1823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4C1823" w:rsidRDefault="004C1823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119" w:type="dxa"/>
          </w:tcPr>
          <w:p w:rsidR="004C1823" w:rsidRDefault="004C1823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835" w:type="dxa"/>
          </w:tcPr>
          <w:p w:rsidR="004C1823" w:rsidRDefault="004C1823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823" w:rsidTr="00780076">
        <w:tc>
          <w:tcPr>
            <w:tcW w:w="2835" w:type="dxa"/>
          </w:tcPr>
          <w:p w:rsidR="004C1823" w:rsidRDefault="004C1823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4C1823" w:rsidRDefault="004C1823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119" w:type="dxa"/>
          </w:tcPr>
          <w:p w:rsidR="004C1823" w:rsidRDefault="004C1823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835" w:type="dxa"/>
          </w:tcPr>
          <w:p w:rsidR="004C1823" w:rsidRDefault="004C1823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E12" w:rsidTr="00780076">
        <w:tc>
          <w:tcPr>
            <w:tcW w:w="2835" w:type="dxa"/>
          </w:tcPr>
          <w:p w:rsidR="00C44E12" w:rsidRPr="00780076" w:rsidRDefault="000804CB" w:rsidP="00095E87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20</w:t>
            </w:r>
            <w:r w:rsidR="00095E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1823">
              <w:rPr>
                <w:rFonts w:ascii="Times New Roman" w:hAnsi="Times New Roman" w:cs="Times New Roman"/>
                <w:sz w:val="24"/>
                <w:szCs w:val="24"/>
              </w:rPr>
              <w:t xml:space="preserve"> – 2028</w:t>
            </w:r>
            <w:r w:rsidR="00C44E12" w:rsidRPr="007800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C44E12" w:rsidRPr="00780076" w:rsidRDefault="004C1823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3119" w:type="dxa"/>
          </w:tcPr>
          <w:p w:rsidR="00C44E12" w:rsidRPr="00780076" w:rsidRDefault="004C1823" w:rsidP="004C1823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2835" w:type="dxa"/>
          </w:tcPr>
          <w:p w:rsidR="00C44E12" w:rsidRPr="00780076" w:rsidRDefault="00C44E12" w:rsidP="00076C9B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4E12" w:rsidRDefault="00C44E12" w:rsidP="00076C9B">
      <w:pPr>
        <w:pStyle w:val="11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21B41" w:rsidRDefault="00973408" w:rsidP="00641A9A">
      <w:pPr>
        <w:pStyle w:val="11"/>
        <w:spacing w:line="360" w:lineRule="auto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п</w:t>
      </w:r>
      <w:r w:rsidR="00C44E12">
        <w:rPr>
          <w:rFonts w:ascii="Times New Roman" w:hAnsi="Times New Roman" w:cs="Times New Roman"/>
          <w:sz w:val="24"/>
          <w:szCs w:val="24"/>
        </w:rPr>
        <w:t>рограммы за счет средств бюджета МО «Кизнерский район»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0804CB">
        <w:rPr>
          <w:rFonts w:ascii="Times New Roman" w:hAnsi="Times New Roman" w:cs="Times New Roman"/>
          <w:sz w:val="24"/>
          <w:szCs w:val="24"/>
        </w:rPr>
        <w:t>формировано на 20</w:t>
      </w:r>
      <w:r w:rsidR="00095E87">
        <w:rPr>
          <w:rFonts w:ascii="Times New Roman" w:hAnsi="Times New Roman" w:cs="Times New Roman"/>
          <w:sz w:val="24"/>
          <w:szCs w:val="24"/>
        </w:rPr>
        <w:t>20</w:t>
      </w:r>
      <w:r w:rsidR="004C1823">
        <w:rPr>
          <w:rFonts w:ascii="Times New Roman" w:hAnsi="Times New Roman" w:cs="Times New Roman"/>
          <w:sz w:val="24"/>
          <w:szCs w:val="24"/>
        </w:rPr>
        <w:t xml:space="preserve"> – 2028</w:t>
      </w:r>
      <w:r w:rsidR="00C44E12">
        <w:rPr>
          <w:rFonts w:ascii="Times New Roman" w:hAnsi="Times New Roman" w:cs="Times New Roman"/>
          <w:sz w:val="24"/>
          <w:szCs w:val="24"/>
        </w:rPr>
        <w:t xml:space="preserve"> годы в соответствии с проектом решения </w:t>
      </w:r>
      <w:r w:rsidR="00F936BC">
        <w:rPr>
          <w:rFonts w:ascii="Times New Roman" w:hAnsi="Times New Roman" w:cs="Times New Roman"/>
          <w:sz w:val="24"/>
          <w:szCs w:val="24"/>
        </w:rPr>
        <w:t>о бюджете МО «Кизнерский район».</w:t>
      </w:r>
    </w:p>
    <w:p w:rsidR="00973408" w:rsidRDefault="00C44E12" w:rsidP="00206E64">
      <w:pPr>
        <w:pStyle w:val="11"/>
        <w:spacing w:line="360" w:lineRule="auto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 w:rsidR="00973408">
        <w:rPr>
          <w:rFonts w:ascii="Times New Roman" w:hAnsi="Times New Roman" w:cs="Times New Roman"/>
          <w:sz w:val="24"/>
          <w:szCs w:val="24"/>
        </w:rPr>
        <w:t>сурсное обеспечение п</w:t>
      </w:r>
      <w:r>
        <w:rPr>
          <w:rFonts w:ascii="Times New Roman" w:hAnsi="Times New Roman" w:cs="Times New Roman"/>
          <w:sz w:val="24"/>
          <w:szCs w:val="24"/>
        </w:rPr>
        <w:t>рограммы за счет средств бюджета МО «Кизнерский район» подлежит уточнению в рамках бюджетного цикла.</w:t>
      </w:r>
    </w:p>
    <w:p w:rsidR="00973408" w:rsidRDefault="00721B41" w:rsidP="00206E64">
      <w:pPr>
        <w:pStyle w:val="11"/>
        <w:spacing w:line="360" w:lineRule="auto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средств бюджета МО «Кизнерский район» представлено в приложении 5 к муниципальной программе.</w:t>
      </w:r>
    </w:p>
    <w:p w:rsidR="00721B41" w:rsidRDefault="00721B41" w:rsidP="00076C9B">
      <w:pPr>
        <w:pStyle w:val="11"/>
        <w:spacing w:line="360" w:lineRule="auto"/>
        <w:ind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Прогнозная (справочная) оценка ресурсного </w:t>
      </w:r>
      <w:r w:rsidR="00973408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  <w:r w:rsidR="00973408"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финансирования представлена в приложении 6 к муниципальной программе.</w:t>
      </w:r>
    </w:p>
    <w:p w:rsidR="00C44E12" w:rsidRDefault="00C44E12" w:rsidP="00076C9B">
      <w:pPr>
        <w:spacing w:line="360" w:lineRule="auto"/>
        <w:ind w:right="-568"/>
        <w:jc w:val="both"/>
        <w:rPr>
          <w:b/>
          <w:bCs/>
        </w:rPr>
      </w:pPr>
    </w:p>
    <w:p w:rsidR="008F1165" w:rsidRDefault="008F1165" w:rsidP="00076C9B">
      <w:pPr>
        <w:spacing w:line="360" w:lineRule="auto"/>
        <w:ind w:right="-568"/>
        <w:jc w:val="both"/>
        <w:rPr>
          <w:b/>
          <w:bCs/>
        </w:rPr>
      </w:pPr>
    </w:p>
    <w:p w:rsidR="008F1165" w:rsidRDefault="008F1165" w:rsidP="00076C9B">
      <w:pPr>
        <w:spacing w:line="360" w:lineRule="auto"/>
        <w:ind w:right="-568"/>
        <w:jc w:val="both"/>
        <w:rPr>
          <w:b/>
          <w:bCs/>
        </w:rPr>
      </w:pPr>
    </w:p>
    <w:p w:rsidR="008D45A4" w:rsidRPr="008D45A4" w:rsidRDefault="001F28FA" w:rsidP="0061294D">
      <w:pPr>
        <w:spacing w:line="360" w:lineRule="auto"/>
        <w:ind w:right="-568"/>
        <w:jc w:val="center"/>
        <w:rPr>
          <w:b/>
          <w:bCs/>
        </w:rPr>
      </w:pPr>
      <w:r w:rsidRPr="00E7457A">
        <w:rPr>
          <w:b/>
          <w:bCs/>
        </w:rPr>
        <w:lastRenderedPageBreak/>
        <w:t>10. Риски и меры по управлению рисками</w:t>
      </w:r>
      <w:r w:rsidRPr="007E438C">
        <w:rPr>
          <w:b/>
          <w:bCs/>
        </w:rPr>
        <w:t>.</w:t>
      </w:r>
    </w:p>
    <w:p w:rsidR="00F57B6A" w:rsidRDefault="008D45A4" w:rsidP="00076C9B">
      <w:pPr>
        <w:spacing w:line="360" w:lineRule="auto"/>
        <w:ind w:right="-568"/>
        <w:jc w:val="both"/>
        <w:rPr>
          <w:bCs/>
        </w:rPr>
      </w:pPr>
      <w:r>
        <w:rPr>
          <w:bCs/>
        </w:rPr>
        <w:t>1</w:t>
      </w:r>
      <w:r w:rsidR="00F57B6A">
        <w:rPr>
          <w:bCs/>
        </w:rPr>
        <w:t>. Финансовые риски.</w:t>
      </w:r>
    </w:p>
    <w:p w:rsidR="00764EFE" w:rsidRPr="007A63B8" w:rsidRDefault="00764EFE" w:rsidP="00076C9B">
      <w:pPr>
        <w:spacing w:line="360" w:lineRule="auto"/>
        <w:ind w:right="-568"/>
        <w:jc w:val="both"/>
        <w:rPr>
          <w:bCs/>
        </w:rPr>
      </w:pPr>
      <w:r w:rsidRPr="007A63B8">
        <w:rPr>
          <w:bCs/>
        </w:rPr>
        <w:t xml:space="preserve">Финансовые риски связаны с </w:t>
      </w:r>
      <w:r w:rsidR="008D45A4" w:rsidRPr="007A63B8">
        <w:rPr>
          <w:bCs/>
        </w:rPr>
        <w:t>огр</w:t>
      </w:r>
      <w:r w:rsidR="007A63B8">
        <w:rPr>
          <w:bCs/>
        </w:rPr>
        <w:t>ан</w:t>
      </w:r>
      <w:r w:rsidR="000804DB">
        <w:rPr>
          <w:bCs/>
        </w:rPr>
        <w:t xml:space="preserve">иченностью бюджетных ресурсов, </w:t>
      </w:r>
      <w:r w:rsidR="00641A9A">
        <w:rPr>
          <w:bCs/>
        </w:rPr>
        <w:t xml:space="preserve">возможным </w:t>
      </w:r>
      <w:r w:rsidR="007A63B8">
        <w:rPr>
          <w:bCs/>
        </w:rPr>
        <w:t>п</w:t>
      </w:r>
      <w:r w:rsidR="007A63B8" w:rsidRPr="007A63B8">
        <w:t>ерераспределение</w:t>
      </w:r>
      <w:r w:rsidR="007A63B8">
        <w:t>м</w:t>
      </w:r>
      <w:r w:rsidR="007A63B8" w:rsidRPr="007A63B8">
        <w:t xml:space="preserve"> объёмов финансирования в зависимости от динамики и темпов достижения поставленных целей, изменений во внешней среде</w:t>
      </w:r>
      <w:r w:rsidR="00076C9B">
        <w:t>,</w:t>
      </w:r>
      <w:r w:rsidR="007A63B8" w:rsidRPr="007A63B8">
        <w:rPr>
          <w:sz w:val="28"/>
          <w:szCs w:val="28"/>
        </w:rPr>
        <w:t xml:space="preserve"> </w:t>
      </w:r>
      <w:r w:rsidR="00076C9B">
        <w:t>в</w:t>
      </w:r>
      <w:r w:rsidR="007A63B8" w:rsidRPr="007A63B8">
        <w:t>озможность</w:t>
      </w:r>
      <w:r w:rsidR="00076C9B">
        <w:t>ю</w:t>
      </w:r>
      <w:r w:rsidR="007A63B8" w:rsidRPr="007A63B8">
        <w:t xml:space="preserve"> недофинансирования или несвоевременного финансирования расходов на реализацию программных мероприятий  из </w:t>
      </w:r>
      <w:r w:rsidR="00641A9A">
        <w:t>бюджета муниципального образования «Кизнерский район».</w:t>
      </w:r>
    </w:p>
    <w:p w:rsidR="008D45A4" w:rsidRDefault="008D45A4" w:rsidP="00076C9B">
      <w:pPr>
        <w:spacing w:line="360" w:lineRule="auto"/>
        <w:ind w:right="-568"/>
        <w:jc w:val="both"/>
        <w:rPr>
          <w:bCs/>
        </w:rPr>
      </w:pPr>
    </w:p>
    <w:p w:rsidR="00F57B6A" w:rsidRDefault="008D45A4" w:rsidP="00076C9B">
      <w:pPr>
        <w:spacing w:line="360" w:lineRule="auto"/>
        <w:ind w:right="-568"/>
        <w:jc w:val="both"/>
        <w:rPr>
          <w:bCs/>
        </w:rPr>
      </w:pPr>
      <w:r>
        <w:rPr>
          <w:bCs/>
        </w:rPr>
        <w:t>2</w:t>
      </w:r>
      <w:r w:rsidR="003C6F1A">
        <w:rPr>
          <w:bCs/>
        </w:rPr>
        <w:t xml:space="preserve"> </w:t>
      </w:r>
      <w:r>
        <w:rPr>
          <w:bCs/>
        </w:rPr>
        <w:t>.</w:t>
      </w:r>
      <w:r w:rsidR="00F57B6A">
        <w:rPr>
          <w:bCs/>
        </w:rPr>
        <w:t>Кадровые риски.</w:t>
      </w:r>
    </w:p>
    <w:p w:rsidR="00F57B6A" w:rsidRDefault="008D45A4" w:rsidP="00076C9B">
      <w:pPr>
        <w:spacing w:line="360" w:lineRule="auto"/>
        <w:ind w:right="-568"/>
        <w:jc w:val="both"/>
        <w:rPr>
          <w:bCs/>
        </w:rPr>
      </w:pPr>
      <w:r>
        <w:rPr>
          <w:bCs/>
        </w:rPr>
        <w:t>Кадровые риски</w:t>
      </w:r>
      <w:r w:rsidR="00076C9B">
        <w:rPr>
          <w:bCs/>
        </w:rPr>
        <w:t xml:space="preserve"> связаны с частой сменой кадров, возможным сокращением штатной численности кадров в учреждениях системы профилактики.</w:t>
      </w:r>
    </w:p>
    <w:p w:rsidR="00641A9A" w:rsidRPr="00641A9A" w:rsidRDefault="00641A9A" w:rsidP="00076C9B">
      <w:pPr>
        <w:spacing w:line="360" w:lineRule="auto"/>
        <w:ind w:right="-568"/>
        <w:jc w:val="both"/>
        <w:rPr>
          <w:bCs/>
        </w:rPr>
      </w:pPr>
    </w:p>
    <w:p w:rsidR="001F28FA" w:rsidRPr="001F28FA" w:rsidRDefault="001F28FA" w:rsidP="0061294D">
      <w:pPr>
        <w:spacing w:line="360" w:lineRule="auto"/>
        <w:ind w:right="-568"/>
        <w:jc w:val="center"/>
        <w:rPr>
          <w:b/>
          <w:bCs/>
        </w:rPr>
      </w:pPr>
      <w:r w:rsidRPr="004C6698">
        <w:rPr>
          <w:b/>
          <w:bCs/>
        </w:rPr>
        <w:t>11.</w:t>
      </w:r>
      <w:r w:rsidR="003C6F1A">
        <w:rPr>
          <w:b/>
          <w:bCs/>
        </w:rPr>
        <w:t xml:space="preserve"> </w:t>
      </w:r>
      <w:r w:rsidRPr="004C6698">
        <w:rPr>
          <w:b/>
          <w:bCs/>
        </w:rPr>
        <w:t>Конечные результаты и оценка эффективности.</w:t>
      </w:r>
    </w:p>
    <w:p w:rsidR="00076FD8" w:rsidRPr="00A42114" w:rsidRDefault="00076FD8" w:rsidP="00076C9B">
      <w:pPr>
        <w:spacing w:line="360" w:lineRule="auto"/>
        <w:ind w:right="-568" w:firstLine="709"/>
        <w:jc w:val="both"/>
      </w:pPr>
      <w:r w:rsidRPr="00A42114">
        <w:t>Реализация мероприятий программы позволит создать условия для совершенствования работы по проведению антинаркотической про</w:t>
      </w:r>
      <w:r w:rsidR="00206E64">
        <w:t>паганды, информирования</w:t>
      </w:r>
      <w:r w:rsidRPr="00A42114">
        <w:t xml:space="preserve"> населения о негативных последствиях заболевания, </w:t>
      </w:r>
      <w:r w:rsidR="00206E64">
        <w:t>профилактики</w:t>
      </w:r>
      <w:r w:rsidR="00820A6F">
        <w:t xml:space="preserve"> употребления психоактивных веществ.</w:t>
      </w:r>
    </w:p>
    <w:p w:rsidR="00076FD8" w:rsidRPr="00A42114" w:rsidRDefault="00076FD8" w:rsidP="00076C9B">
      <w:pPr>
        <w:spacing w:line="360" w:lineRule="auto"/>
        <w:ind w:right="-568" w:firstLine="708"/>
        <w:jc w:val="both"/>
      </w:pPr>
      <w:r w:rsidRPr="00A42114">
        <w:t>Выполнение этих задач будет способствовать организации целенаправленной профилактической работы среди различных групп населения.</w:t>
      </w:r>
    </w:p>
    <w:p w:rsidR="00076FD8" w:rsidRPr="00A42114" w:rsidRDefault="00076FD8" w:rsidP="00076C9B">
      <w:pPr>
        <w:spacing w:line="360" w:lineRule="auto"/>
        <w:ind w:right="-568" w:firstLine="708"/>
        <w:jc w:val="both"/>
      </w:pPr>
      <w:r w:rsidRPr="00A42114">
        <w:t>Социальная активность будет выражена в создании единой системы формирования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абсолютным большинством молодежи. Проведение профилактических мероприятий в отношении детей, подростков и молодежи в возрасте от 14 до 30 лет будет способствовать формированию тенденции повышения доли здорового подрастающего поколения.</w:t>
      </w:r>
    </w:p>
    <w:p w:rsidR="00076FD8" w:rsidRPr="00A42114" w:rsidRDefault="00076FD8" w:rsidP="00076C9B">
      <w:pPr>
        <w:spacing w:line="360" w:lineRule="auto"/>
        <w:ind w:right="-568" w:firstLine="708"/>
        <w:jc w:val="both"/>
      </w:pPr>
      <w:r w:rsidRPr="00A42114">
        <w:t>Наряду с этим</w:t>
      </w:r>
      <w:r w:rsidR="009F096B">
        <w:t xml:space="preserve">, результатами </w:t>
      </w:r>
      <w:r w:rsidRPr="00A42114">
        <w:t xml:space="preserve">реализации Программы станет укрепление </w:t>
      </w:r>
      <w:r w:rsidR="0087130F">
        <w:t>методической</w:t>
      </w:r>
      <w:r w:rsidRPr="00A42114">
        <w:t xml:space="preserve"> базы и кадрового состава, повышение профессиональной подготовки специалистов учреждения здравоохранения, образования и правоохранительных органов.</w:t>
      </w:r>
    </w:p>
    <w:p w:rsidR="00076FD8" w:rsidRPr="00A42114" w:rsidRDefault="00A42114" w:rsidP="00076C9B">
      <w:pPr>
        <w:spacing w:line="360" w:lineRule="auto"/>
        <w:ind w:right="-568" w:firstLine="708"/>
        <w:jc w:val="both"/>
      </w:pPr>
      <w:r w:rsidRPr="00A42114">
        <w:t>По экспертным оценкам реализации</w:t>
      </w:r>
      <w:r w:rsidR="00076FD8" w:rsidRPr="00A42114">
        <w:t xml:space="preserve"> мероприятий Программы позволит:</w:t>
      </w:r>
    </w:p>
    <w:p w:rsidR="00076FD8" w:rsidRPr="00A42114" w:rsidRDefault="00076FD8" w:rsidP="00076C9B">
      <w:pPr>
        <w:spacing w:line="360" w:lineRule="auto"/>
        <w:ind w:right="-568"/>
        <w:jc w:val="both"/>
      </w:pPr>
      <w:r w:rsidRPr="00A42114">
        <w:t>- уменьшить число лиц, допускающих немедицинское потребление наркотиков;</w:t>
      </w:r>
    </w:p>
    <w:p w:rsidR="0065295F" w:rsidRPr="00677736" w:rsidRDefault="00076FD8" w:rsidP="00527692">
      <w:pPr>
        <w:spacing w:line="360" w:lineRule="auto"/>
        <w:ind w:right="-285"/>
        <w:jc w:val="both"/>
        <w:rPr>
          <w:sz w:val="20"/>
          <w:szCs w:val="20"/>
        </w:rPr>
      </w:pPr>
      <w:r w:rsidRPr="00A42114">
        <w:t>- повысить антинаркотическую ориентацию общества, сформировать</w:t>
      </w:r>
      <w:r w:rsidR="00D66DB2">
        <w:t xml:space="preserve"> позиции здорового об</w:t>
      </w:r>
      <w:r w:rsidR="005C1B44">
        <w:t>раза жизни.</w:t>
      </w:r>
      <w:r w:rsidR="0068405E">
        <w:rPr>
          <w:sz w:val="20"/>
          <w:szCs w:val="20"/>
        </w:rPr>
        <w:t xml:space="preserve"> </w:t>
      </w:r>
      <w:r w:rsidR="000804CB">
        <w:rPr>
          <w:sz w:val="20"/>
          <w:szCs w:val="20"/>
        </w:rPr>
        <w:t xml:space="preserve"> </w:t>
      </w:r>
    </w:p>
    <w:sectPr w:rsidR="0065295F" w:rsidRPr="00677736" w:rsidSect="005276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943"/>
    <w:multiLevelType w:val="hybridMultilevel"/>
    <w:tmpl w:val="A176C784"/>
    <w:lvl w:ilvl="0" w:tplc="CAF22E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025A46"/>
    <w:multiLevelType w:val="hybridMultilevel"/>
    <w:tmpl w:val="D4484EA4"/>
    <w:lvl w:ilvl="0" w:tplc="22626AA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AE95BFE"/>
    <w:multiLevelType w:val="hybridMultilevel"/>
    <w:tmpl w:val="A918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917C70"/>
    <w:multiLevelType w:val="hybridMultilevel"/>
    <w:tmpl w:val="D2A480C8"/>
    <w:lvl w:ilvl="0" w:tplc="A8E00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A11242"/>
    <w:rsid w:val="00004EE0"/>
    <w:rsid w:val="00007CD6"/>
    <w:rsid w:val="00010CBD"/>
    <w:rsid w:val="0001154E"/>
    <w:rsid w:val="00016834"/>
    <w:rsid w:val="00021048"/>
    <w:rsid w:val="00045948"/>
    <w:rsid w:val="00072C26"/>
    <w:rsid w:val="00076C9B"/>
    <w:rsid w:val="00076FD8"/>
    <w:rsid w:val="00077C1C"/>
    <w:rsid w:val="000804CB"/>
    <w:rsid w:val="000804DB"/>
    <w:rsid w:val="0009229B"/>
    <w:rsid w:val="00095E87"/>
    <w:rsid w:val="00096979"/>
    <w:rsid w:val="000A1BD1"/>
    <w:rsid w:val="000A4B86"/>
    <w:rsid w:val="000A53CD"/>
    <w:rsid w:val="000A6FD9"/>
    <w:rsid w:val="000A767B"/>
    <w:rsid w:val="000B7C01"/>
    <w:rsid w:val="000C47AD"/>
    <w:rsid w:val="000D23D1"/>
    <w:rsid w:val="000E6382"/>
    <w:rsid w:val="00102BE0"/>
    <w:rsid w:val="00102E7E"/>
    <w:rsid w:val="00104D54"/>
    <w:rsid w:val="0010561F"/>
    <w:rsid w:val="00112868"/>
    <w:rsid w:val="00114BFB"/>
    <w:rsid w:val="0012525E"/>
    <w:rsid w:val="00131207"/>
    <w:rsid w:val="00134904"/>
    <w:rsid w:val="00146848"/>
    <w:rsid w:val="00147F33"/>
    <w:rsid w:val="00153CCD"/>
    <w:rsid w:val="0017099C"/>
    <w:rsid w:val="001722AE"/>
    <w:rsid w:val="00185CA5"/>
    <w:rsid w:val="001A73FE"/>
    <w:rsid w:val="001B49A1"/>
    <w:rsid w:val="001C6ABD"/>
    <w:rsid w:val="001D2AE5"/>
    <w:rsid w:val="001D4F5B"/>
    <w:rsid w:val="001E152D"/>
    <w:rsid w:val="001F28FA"/>
    <w:rsid w:val="001F69FC"/>
    <w:rsid w:val="00206E64"/>
    <w:rsid w:val="00207A90"/>
    <w:rsid w:val="00210257"/>
    <w:rsid w:val="00212CFB"/>
    <w:rsid w:val="002216AA"/>
    <w:rsid w:val="002225D4"/>
    <w:rsid w:val="00224E68"/>
    <w:rsid w:val="002261B4"/>
    <w:rsid w:val="00231371"/>
    <w:rsid w:val="00235560"/>
    <w:rsid w:val="002402F2"/>
    <w:rsid w:val="00243721"/>
    <w:rsid w:val="00244254"/>
    <w:rsid w:val="00247B7E"/>
    <w:rsid w:val="00250A98"/>
    <w:rsid w:val="00252849"/>
    <w:rsid w:val="0026046F"/>
    <w:rsid w:val="0026073F"/>
    <w:rsid w:val="00261AB0"/>
    <w:rsid w:val="00270E44"/>
    <w:rsid w:val="00275B16"/>
    <w:rsid w:val="002843BF"/>
    <w:rsid w:val="00291D91"/>
    <w:rsid w:val="00291E4C"/>
    <w:rsid w:val="002A082E"/>
    <w:rsid w:val="002A3D78"/>
    <w:rsid w:val="002B7CC1"/>
    <w:rsid w:val="002C1F64"/>
    <w:rsid w:val="002C2B98"/>
    <w:rsid w:val="002D10A6"/>
    <w:rsid w:val="002D49B9"/>
    <w:rsid w:val="002D6ED0"/>
    <w:rsid w:val="002E5FD6"/>
    <w:rsid w:val="002F4976"/>
    <w:rsid w:val="002F57FE"/>
    <w:rsid w:val="002F68D6"/>
    <w:rsid w:val="003001A2"/>
    <w:rsid w:val="00305728"/>
    <w:rsid w:val="003120E4"/>
    <w:rsid w:val="0031219E"/>
    <w:rsid w:val="003149BA"/>
    <w:rsid w:val="003151C8"/>
    <w:rsid w:val="00327CDB"/>
    <w:rsid w:val="00332699"/>
    <w:rsid w:val="003376E6"/>
    <w:rsid w:val="0034198B"/>
    <w:rsid w:val="00354E21"/>
    <w:rsid w:val="00356E71"/>
    <w:rsid w:val="0035768B"/>
    <w:rsid w:val="0036118E"/>
    <w:rsid w:val="00371543"/>
    <w:rsid w:val="00392D9F"/>
    <w:rsid w:val="003B649A"/>
    <w:rsid w:val="003C1AC3"/>
    <w:rsid w:val="003C6F1A"/>
    <w:rsid w:val="003D789E"/>
    <w:rsid w:val="003E1FCA"/>
    <w:rsid w:val="003E4FBB"/>
    <w:rsid w:val="003E7C2B"/>
    <w:rsid w:val="003F7C1E"/>
    <w:rsid w:val="00404FE7"/>
    <w:rsid w:val="00415DD9"/>
    <w:rsid w:val="004162AC"/>
    <w:rsid w:val="0042123F"/>
    <w:rsid w:val="00424956"/>
    <w:rsid w:val="00426181"/>
    <w:rsid w:val="004272E7"/>
    <w:rsid w:val="00427955"/>
    <w:rsid w:val="004358D8"/>
    <w:rsid w:val="00441A61"/>
    <w:rsid w:val="00441B45"/>
    <w:rsid w:val="00454E1E"/>
    <w:rsid w:val="004575ED"/>
    <w:rsid w:val="00460154"/>
    <w:rsid w:val="00460D7F"/>
    <w:rsid w:val="00475539"/>
    <w:rsid w:val="00480C06"/>
    <w:rsid w:val="004904AD"/>
    <w:rsid w:val="00490A31"/>
    <w:rsid w:val="0049402E"/>
    <w:rsid w:val="00496896"/>
    <w:rsid w:val="004A1866"/>
    <w:rsid w:val="004A3913"/>
    <w:rsid w:val="004A420B"/>
    <w:rsid w:val="004B0445"/>
    <w:rsid w:val="004B0514"/>
    <w:rsid w:val="004B56FA"/>
    <w:rsid w:val="004B6DB4"/>
    <w:rsid w:val="004C1823"/>
    <w:rsid w:val="004C6698"/>
    <w:rsid w:val="004D332F"/>
    <w:rsid w:val="004E2CDB"/>
    <w:rsid w:val="004F4093"/>
    <w:rsid w:val="004F6F17"/>
    <w:rsid w:val="004F7FF6"/>
    <w:rsid w:val="00504DB4"/>
    <w:rsid w:val="005075B4"/>
    <w:rsid w:val="005077D2"/>
    <w:rsid w:val="00510D17"/>
    <w:rsid w:val="00510E2C"/>
    <w:rsid w:val="00511297"/>
    <w:rsid w:val="005216BE"/>
    <w:rsid w:val="0052446D"/>
    <w:rsid w:val="00525BAE"/>
    <w:rsid w:val="00527692"/>
    <w:rsid w:val="0053561A"/>
    <w:rsid w:val="0054575F"/>
    <w:rsid w:val="00550409"/>
    <w:rsid w:val="00554127"/>
    <w:rsid w:val="0055444E"/>
    <w:rsid w:val="00554A57"/>
    <w:rsid w:val="00557123"/>
    <w:rsid w:val="00562C65"/>
    <w:rsid w:val="0056723D"/>
    <w:rsid w:val="00567F7C"/>
    <w:rsid w:val="00570229"/>
    <w:rsid w:val="00577575"/>
    <w:rsid w:val="00583211"/>
    <w:rsid w:val="00586222"/>
    <w:rsid w:val="00591FD5"/>
    <w:rsid w:val="00593327"/>
    <w:rsid w:val="0059734E"/>
    <w:rsid w:val="005A2DA0"/>
    <w:rsid w:val="005B07C6"/>
    <w:rsid w:val="005B1E35"/>
    <w:rsid w:val="005B211E"/>
    <w:rsid w:val="005B2FED"/>
    <w:rsid w:val="005C1B44"/>
    <w:rsid w:val="005C7EC5"/>
    <w:rsid w:val="005D4995"/>
    <w:rsid w:val="005E2286"/>
    <w:rsid w:val="005E2849"/>
    <w:rsid w:val="005E6EED"/>
    <w:rsid w:val="005F4CAB"/>
    <w:rsid w:val="0061294D"/>
    <w:rsid w:val="00612B04"/>
    <w:rsid w:val="00617974"/>
    <w:rsid w:val="00626F8E"/>
    <w:rsid w:val="00634EC4"/>
    <w:rsid w:val="0063744D"/>
    <w:rsid w:val="00641A9A"/>
    <w:rsid w:val="006442A3"/>
    <w:rsid w:val="00650217"/>
    <w:rsid w:val="0065295F"/>
    <w:rsid w:val="006534FC"/>
    <w:rsid w:val="006538C8"/>
    <w:rsid w:val="0066594D"/>
    <w:rsid w:val="00666A75"/>
    <w:rsid w:val="00670276"/>
    <w:rsid w:val="00677736"/>
    <w:rsid w:val="00680656"/>
    <w:rsid w:val="0068194B"/>
    <w:rsid w:val="0068405E"/>
    <w:rsid w:val="0069287B"/>
    <w:rsid w:val="0069686B"/>
    <w:rsid w:val="00697701"/>
    <w:rsid w:val="006A0EBE"/>
    <w:rsid w:val="006A1229"/>
    <w:rsid w:val="006A3826"/>
    <w:rsid w:val="006A474E"/>
    <w:rsid w:val="006A504B"/>
    <w:rsid w:val="006A67A1"/>
    <w:rsid w:val="006B5C16"/>
    <w:rsid w:val="006B6F8C"/>
    <w:rsid w:val="006C1D10"/>
    <w:rsid w:val="006C7268"/>
    <w:rsid w:val="006D0835"/>
    <w:rsid w:val="006D7207"/>
    <w:rsid w:val="006D72FD"/>
    <w:rsid w:val="006D7CD8"/>
    <w:rsid w:val="006E62AE"/>
    <w:rsid w:val="006F288C"/>
    <w:rsid w:val="007063FE"/>
    <w:rsid w:val="00714BE7"/>
    <w:rsid w:val="00720A1B"/>
    <w:rsid w:val="007219A9"/>
    <w:rsid w:val="00721B41"/>
    <w:rsid w:val="0072685D"/>
    <w:rsid w:val="00734640"/>
    <w:rsid w:val="00736C14"/>
    <w:rsid w:val="007502B2"/>
    <w:rsid w:val="007572E9"/>
    <w:rsid w:val="00764EFE"/>
    <w:rsid w:val="00772A0C"/>
    <w:rsid w:val="00773D41"/>
    <w:rsid w:val="007769B5"/>
    <w:rsid w:val="00780076"/>
    <w:rsid w:val="0078679D"/>
    <w:rsid w:val="00795DB1"/>
    <w:rsid w:val="007975DE"/>
    <w:rsid w:val="007A08C0"/>
    <w:rsid w:val="007A63B8"/>
    <w:rsid w:val="007C17A1"/>
    <w:rsid w:val="007C2254"/>
    <w:rsid w:val="007C30B7"/>
    <w:rsid w:val="007C6053"/>
    <w:rsid w:val="007D1CF6"/>
    <w:rsid w:val="007E1A0A"/>
    <w:rsid w:val="007E438C"/>
    <w:rsid w:val="007E4F9D"/>
    <w:rsid w:val="007F21A4"/>
    <w:rsid w:val="007F3B1A"/>
    <w:rsid w:val="007F4C00"/>
    <w:rsid w:val="00800906"/>
    <w:rsid w:val="0080170E"/>
    <w:rsid w:val="008033F8"/>
    <w:rsid w:val="00804E35"/>
    <w:rsid w:val="00806B00"/>
    <w:rsid w:val="008151E5"/>
    <w:rsid w:val="008179BA"/>
    <w:rsid w:val="00820A6F"/>
    <w:rsid w:val="00821CDF"/>
    <w:rsid w:val="008323FE"/>
    <w:rsid w:val="0083761B"/>
    <w:rsid w:val="008476EA"/>
    <w:rsid w:val="00847F18"/>
    <w:rsid w:val="008513CC"/>
    <w:rsid w:val="0085631D"/>
    <w:rsid w:val="0085724A"/>
    <w:rsid w:val="00865DA5"/>
    <w:rsid w:val="0087130F"/>
    <w:rsid w:val="008716E4"/>
    <w:rsid w:val="00874832"/>
    <w:rsid w:val="008765A4"/>
    <w:rsid w:val="008908CA"/>
    <w:rsid w:val="00892C82"/>
    <w:rsid w:val="008A12B3"/>
    <w:rsid w:val="008A3A7B"/>
    <w:rsid w:val="008A3F8A"/>
    <w:rsid w:val="008B1C17"/>
    <w:rsid w:val="008C2CE0"/>
    <w:rsid w:val="008C5FB6"/>
    <w:rsid w:val="008C7AD7"/>
    <w:rsid w:val="008D1C7B"/>
    <w:rsid w:val="008D45A4"/>
    <w:rsid w:val="008D64A3"/>
    <w:rsid w:val="008E1320"/>
    <w:rsid w:val="008F1165"/>
    <w:rsid w:val="0090034A"/>
    <w:rsid w:val="00907EC3"/>
    <w:rsid w:val="00910730"/>
    <w:rsid w:val="00916851"/>
    <w:rsid w:val="00942A46"/>
    <w:rsid w:val="00946684"/>
    <w:rsid w:val="009532C7"/>
    <w:rsid w:val="00964F9A"/>
    <w:rsid w:val="00967805"/>
    <w:rsid w:val="00973408"/>
    <w:rsid w:val="00974EA3"/>
    <w:rsid w:val="0098224A"/>
    <w:rsid w:val="0098549C"/>
    <w:rsid w:val="00985FAB"/>
    <w:rsid w:val="00987EBF"/>
    <w:rsid w:val="00993C23"/>
    <w:rsid w:val="00994BF8"/>
    <w:rsid w:val="00997424"/>
    <w:rsid w:val="009A1DBC"/>
    <w:rsid w:val="009A34D5"/>
    <w:rsid w:val="009B4D51"/>
    <w:rsid w:val="009D0D99"/>
    <w:rsid w:val="009D181E"/>
    <w:rsid w:val="009D396D"/>
    <w:rsid w:val="009E074F"/>
    <w:rsid w:val="009E15F4"/>
    <w:rsid w:val="009E674D"/>
    <w:rsid w:val="009F096B"/>
    <w:rsid w:val="009F3DE6"/>
    <w:rsid w:val="009F6BAA"/>
    <w:rsid w:val="009F7C32"/>
    <w:rsid w:val="00A11242"/>
    <w:rsid w:val="00A14C60"/>
    <w:rsid w:val="00A316E0"/>
    <w:rsid w:val="00A33597"/>
    <w:rsid w:val="00A33FFD"/>
    <w:rsid w:val="00A42114"/>
    <w:rsid w:val="00A446C7"/>
    <w:rsid w:val="00A54646"/>
    <w:rsid w:val="00A710D0"/>
    <w:rsid w:val="00A72D4A"/>
    <w:rsid w:val="00A73A8D"/>
    <w:rsid w:val="00A837C5"/>
    <w:rsid w:val="00A8601D"/>
    <w:rsid w:val="00A966FF"/>
    <w:rsid w:val="00A97DC9"/>
    <w:rsid w:val="00AB65F9"/>
    <w:rsid w:val="00AC03BB"/>
    <w:rsid w:val="00AC08BC"/>
    <w:rsid w:val="00AD6259"/>
    <w:rsid w:val="00AE334B"/>
    <w:rsid w:val="00AE50DB"/>
    <w:rsid w:val="00AF0A83"/>
    <w:rsid w:val="00AF46D4"/>
    <w:rsid w:val="00AF52CB"/>
    <w:rsid w:val="00AF79E6"/>
    <w:rsid w:val="00B0386C"/>
    <w:rsid w:val="00B04E0C"/>
    <w:rsid w:val="00B127F2"/>
    <w:rsid w:val="00B33EC9"/>
    <w:rsid w:val="00B3507B"/>
    <w:rsid w:val="00B36F05"/>
    <w:rsid w:val="00B464ED"/>
    <w:rsid w:val="00B47725"/>
    <w:rsid w:val="00B50343"/>
    <w:rsid w:val="00B63E9D"/>
    <w:rsid w:val="00B652A5"/>
    <w:rsid w:val="00B81936"/>
    <w:rsid w:val="00B838DE"/>
    <w:rsid w:val="00B8453A"/>
    <w:rsid w:val="00B921D4"/>
    <w:rsid w:val="00B9329D"/>
    <w:rsid w:val="00B93C45"/>
    <w:rsid w:val="00BA2116"/>
    <w:rsid w:val="00BA3FBA"/>
    <w:rsid w:val="00BB220D"/>
    <w:rsid w:val="00BB2210"/>
    <w:rsid w:val="00BD44CA"/>
    <w:rsid w:val="00BE7A3A"/>
    <w:rsid w:val="00C01AE7"/>
    <w:rsid w:val="00C076E7"/>
    <w:rsid w:val="00C07BBC"/>
    <w:rsid w:val="00C16005"/>
    <w:rsid w:val="00C33D8F"/>
    <w:rsid w:val="00C358F8"/>
    <w:rsid w:val="00C375A9"/>
    <w:rsid w:val="00C41AF2"/>
    <w:rsid w:val="00C43B12"/>
    <w:rsid w:val="00C44E12"/>
    <w:rsid w:val="00C50F02"/>
    <w:rsid w:val="00C53BBE"/>
    <w:rsid w:val="00C54A28"/>
    <w:rsid w:val="00C66EA5"/>
    <w:rsid w:val="00C66FCA"/>
    <w:rsid w:val="00C67FC8"/>
    <w:rsid w:val="00C815E7"/>
    <w:rsid w:val="00C82B92"/>
    <w:rsid w:val="00C8703C"/>
    <w:rsid w:val="00C87678"/>
    <w:rsid w:val="00C92FDA"/>
    <w:rsid w:val="00C94BC4"/>
    <w:rsid w:val="00C95C98"/>
    <w:rsid w:val="00CA117F"/>
    <w:rsid w:val="00CA47FA"/>
    <w:rsid w:val="00CB6AF0"/>
    <w:rsid w:val="00CC2B57"/>
    <w:rsid w:val="00CC6E6B"/>
    <w:rsid w:val="00CD009C"/>
    <w:rsid w:val="00CD2D91"/>
    <w:rsid w:val="00CD5058"/>
    <w:rsid w:val="00CD6112"/>
    <w:rsid w:val="00CE234D"/>
    <w:rsid w:val="00CE27A8"/>
    <w:rsid w:val="00CE27CA"/>
    <w:rsid w:val="00CE386C"/>
    <w:rsid w:val="00CE72FF"/>
    <w:rsid w:val="00CE74D2"/>
    <w:rsid w:val="00CE7C2F"/>
    <w:rsid w:val="00CF17F2"/>
    <w:rsid w:val="00CF2978"/>
    <w:rsid w:val="00CF4973"/>
    <w:rsid w:val="00CF7890"/>
    <w:rsid w:val="00D01B37"/>
    <w:rsid w:val="00D07884"/>
    <w:rsid w:val="00D203E2"/>
    <w:rsid w:val="00D204C8"/>
    <w:rsid w:val="00D27266"/>
    <w:rsid w:val="00D420E5"/>
    <w:rsid w:val="00D469AC"/>
    <w:rsid w:val="00D57263"/>
    <w:rsid w:val="00D639C5"/>
    <w:rsid w:val="00D64A44"/>
    <w:rsid w:val="00D66DB2"/>
    <w:rsid w:val="00D72D21"/>
    <w:rsid w:val="00D73D3B"/>
    <w:rsid w:val="00D77827"/>
    <w:rsid w:val="00D77EAB"/>
    <w:rsid w:val="00D800A0"/>
    <w:rsid w:val="00D80EE5"/>
    <w:rsid w:val="00DA0E57"/>
    <w:rsid w:val="00DA23B2"/>
    <w:rsid w:val="00DA24D3"/>
    <w:rsid w:val="00DA6FF6"/>
    <w:rsid w:val="00DA7577"/>
    <w:rsid w:val="00DB58AC"/>
    <w:rsid w:val="00DB598C"/>
    <w:rsid w:val="00DC21E4"/>
    <w:rsid w:val="00DC4769"/>
    <w:rsid w:val="00DC7195"/>
    <w:rsid w:val="00DC7AF3"/>
    <w:rsid w:val="00DD1AF6"/>
    <w:rsid w:val="00DD204E"/>
    <w:rsid w:val="00DE093B"/>
    <w:rsid w:val="00DE23C8"/>
    <w:rsid w:val="00DE747B"/>
    <w:rsid w:val="00DF2180"/>
    <w:rsid w:val="00DF5848"/>
    <w:rsid w:val="00E02527"/>
    <w:rsid w:val="00E12EB0"/>
    <w:rsid w:val="00E1479F"/>
    <w:rsid w:val="00E147C3"/>
    <w:rsid w:val="00E14D46"/>
    <w:rsid w:val="00E26265"/>
    <w:rsid w:val="00E42105"/>
    <w:rsid w:val="00E458B3"/>
    <w:rsid w:val="00E530AB"/>
    <w:rsid w:val="00E54CAF"/>
    <w:rsid w:val="00E54EC3"/>
    <w:rsid w:val="00E56F9B"/>
    <w:rsid w:val="00E6276A"/>
    <w:rsid w:val="00E65118"/>
    <w:rsid w:val="00E67112"/>
    <w:rsid w:val="00E72AD9"/>
    <w:rsid w:val="00E7457A"/>
    <w:rsid w:val="00E74A81"/>
    <w:rsid w:val="00E76AFB"/>
    <w:rsid w:val="00E779CE"/>
    <w:rsid w:val="00E8245E"/>
    <w:rsid w:val="00E84B00"/>
    <w:rsid w:val="00E85A50"/>
    <w:rsid w:val="00EA21AF"/>
    <w:rsid w:val="00EA5068"/>
    <w:rsid w:val="00EA545C"/>
    <w:rsid w:val="00EB441B"/>
    <w:rsid w:val="00EB601C"/>
    <w:rsid w:val="00EC06CA"/>
    <w:rsid w:val="00EC2339"/>
    <w:rsid w:val="00EC5F62"/>
    <w:rsid w:val="00ED0E70"/>
    <w:rsid w:val="00ED3DFB"/>
    <w:rsid w:val="00ED4196"/>
    <w:rsid w:val="00ED4FE5"/>
    <w:rsid w:val="00ED61AF"/>
    <w:rsid w:val="00EE1232"/>
    <w:rsid w:val="00EE279B"/>
    <w:rsid w:val="00EF4956"/>
    <w:rsid w:val="00EF4C5B"/>
    <w:rsid w:val="00EF6AA8"/>
    <w:rsid w:val="00F00C45"/>
    <w:rsid w:val="00F1137F"/>
    <w:rsid w:val="00F15F54"/>
    <w:rsid w:val="00F205E4"/>
    <w:rsid w:val="00F26127"/>
    <w:rsid w:val="00F26263"/>
    <w:rsid w:val="00F262BB"/>
    <w:rsid w:val="00F34A9A"/>
    <w:rsid w:val="00F451FB"/>
    <w:rsid w:val="00F45C0C"/>
    <w:rsid w:val="00F55F07"/>
    <w:rsid w:val="00F57B6A"/>
    <w:rsid w:val="00F71640"/>
    <w:rsid w:val="00F743B3"/>
    <w:rsid w:val="00F74512"/>
    <w:rsid w:val="00F80A8E"/>
    <w:rsid w:val="00F83CC5"/>
    <w:rsid w:val="00F84A30"/>
    <w:rsid w:val="00F84BF8"/>
    <w:rsid w:val="00F86A9E"/>
    <w:rsid w:val="00F936BC"/>
    <w:rsid w:val="00FA3964"/>
    <w:rsid w:val="00FA51F3"/>
    <w:rsid w:val="00FB046A"/>
    <w:rsid w:val="00FB08FA"/>
    <w:rsid w:val="00FB22E3"/>
    <w:rsid w:val="00FB2862"/>
    <w:rsid w:val="00FB4445"/>
    <w:rsid w:val="00FB4EEB"/>
    <w:rsid w:val="00FB6855"/>
    <w:rsid w:val="00FC41F7"/>
    <w:rsid w:val="00FC6F93"/>
    <w:rsid w:val="00FD2B22"/>
    <w:rsid w:val="00FE3CD0"/>
    <w:rsid w:val="00FE7DC7"/>
    <w:rsid w:val="00FF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76A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64EF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11242"/>
    <w:rPr>
      <w:rFonts w:eastAsia="Times New Roman" w:cs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0A1BD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6A0EBE"/>
    <w:pPr>
      <w:ind w:left="720"/>
    </w:pPr>
  </w:style>
  <w:style w:type="paragraph" w:customStyle="1" w:styleId="ConsPlusCell">
    <w:name w:val="ConsPlusCell"/>
    <w:rsid w:val="00666A7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764EF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697701"/>
    <w:pPr>
      <w:widowControl w:val="0"/>
      <w:autoSpaceDE w:val="0"/>
      <w:autoSpaceDN w:val="0"/>
    </w:pPr>
    <w:rPr>
      <w:rFonts w:ascii="Times New Roman" w:eastAsia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D9146-2638-4C18-A82A-B8D5F935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work</Company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Ровесник</cp:lastModifiedBy>
  <cp:revision>2</cp:revision>
  <cp:lastPrinted>2020-03-10T05:36:00Z</cp:lastPrinted>
  <dcterms:created xsi:type="dcterms:W3CDTF">2024-04-16T07:36:00Z</dcterms:created>
  <dcterms:modified xsi:type="dcterms:W3CDTF">2024-04-16T07:36:00Z</dcterms:modified>
</cp:coreProperties>
</file>