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0A" w:rsidRDefault="004A640A" w:rsidP="004A640A">
      <w:pPr>
        <w:jc w:val="center"/>
        <w:rPr>
          <w:b/>
        </w:rPr>
      </w:pPr>
      <w:r>
        <w:rPr>
          <w:b/>
        </w:rPr>
        <w:t xml:space="preserve">Отчёт Главы муниципального образования «Саркузское» </w:t>
      </w:r>
    </w:p>
    <w:p w:rsidR="004A640A" w:rsidRDefault="004A640A" w:rsidP="004A640A">
      <w:pPr>
        <w:jc w:val="center"/>
        <w:rPr>
          <w:b/>
        </w:rPr>
      </w:pPr>
      <w:r>
        <w:rPr>
          <w:b/>
        </w:rPr>
        <w:t>о деятельности  Администрации  муниципального образования  «Саркузское» за 201</w:t>
      </w:r>
      <w:r>
        <w:rPr>
          <w:b/>
        </w:rPr>
        <w:t>7</w:t>
      </w:r>
      <w:r>
        <w:rPr>
          <w:b/>
        </w:rPr>
        <w:t xml:space="preserve"> год</w:t>
      </w:r>
    </w:p>
    <w:p w:rsidR="004A640A" w:rsidRPr="004A640A" w:rsidRDefault="004A640A" w:rsidP="004A640A">
      <w:pPr>
        <w:shd w:val="clear" w:color="auto" w:fill="FFFFFF"/>
        <w:ind w:firstLine="567"/>
        <w:jc w:val="both"/>
        <w:rPr>
          <w:color w:val="000000"/>
        </w:rPr>
      </w:pPr>
      <w:r w:rsidRPr="004A640A">
        <w:rPr>
          <w:color w:val="000000"/>
        </w:rPr>
        <w:t xml:space="preserve">Администрация муниципального образования «Саркузское» предоставляет муниципальные услуги в соответствии с 7 разработанными Административными регламентами по предоставлению муниципальных услуг.  </w:t>
      </w:r>
    </w:p>
    <w:p w:rsidR="004A640A" w:rsidRPr="004A640A" w:rsidRDefault="004A640A" w:rsidP="004A640A">
      <w:pPr>
        <w:shd w:val="clear" w:color="auto" w:fill="FFFFFF"/>
        <w:ind w:firstLine="567"/>
        <w:jc w:val="both"/>
        <w:rPr>
          <w:color w:val="000000"/>
        </w:rPr>
      </w:pPr>
      <w:r w:rsidRPr="004A640A">
        <w:rPr>
          <w:color w:val="000000"/>
        </w:rPr>
        <w:t xml:space="preserve">За 2017 год в Администрацию муниципального образования поступило 57 устных обращений от граждан, по которым выдано: 5 архивных справок, 43 выписки из похозяйственней книги, выдано 163 справки, 2 постановления о присвоении адреса. </w:t>
      </w:r>
    </w:p>
    <w:p w:rsidR="004A640A" w:rsidRPr="004A640A" w:rsidRDefault="004A640A" w:rsidP="004A640A">
      <w:pPr>
        <w:shd w:val="clear" w:color="auto" w:fill="FFFFFF"/>
        <w:ind w:firstLine="567"/>
        <w:jc w:val="both"/>
        <w:rPr>
          <w:color w:val="000000"/>
        </w:rPr>
      </w:pPr>
      <w:r w:rsidRPr="004A640A">
        <w:rPr>
          <w:color w:val="000000"/>
        </w:rPr>
        <w:t>Администрацией муниципального образования «Саркузское» зарегистрировано 415единиц  входящей корреспонденции и 167  единиц исходящей корреспонденции.</w:t>
      </w:r>
    </w:p>
    <w:p w:rsidR="004A640A" w:rsidRPr="004A640A" w:rsidRDefault="004A640A" w:rsidP="004A640A">
      <w:pPr>
        <w:shd w:val="clear" w:color="auto" w:fill="FFFFFF"/>
        <w:ind w:firstLine="567"/>
        <w:jc w:val="both"/>
      </w:pPr>
      <w:r w:rsidRPr="004A640A">
        <w:rPr>
          <w:color w:val="000000"/>
        </w:rPr>
        <w:t>За 2017 год Администрацией  муниципального образования «Саркузское» было принято 51 постановление и  14 распоряжений по основанной деятельности Администрации и 66 распоряжений по личному составу.</w:t>
      </w:r>
    </w:p>
    <w:p w:rsidR="004A640A" w:rsidRPr="004A640A" w:rsidRDefault="004A640A" w:rsidP="004A640A">
      <w:pPr>
        <w:tabs>
          <w:tab w:val="left" w:pos="4005"/>
        </w:tabs>
        <w:ind w:firstLine="567"/>
        <w:jc w:val="both"/>
      </w:pPr>
      <w:r w:rsidRPr="004A640A">
        <w:t>В целях реализации и исполнения полномочий муниципального образования и обеспечения деятельности Администрации муниципального образования «Саркузское» в 2017 году  было заключено  27 муниципальных контрактов.</w:t>
      </w:r>
    </w:p>
    <w:p w:rsidR="004A640A" w:rsidRPr="004A640A" w:rsidRDefault="004A640A" w:rsidP="004A640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A640A">
        <w:rPr>
          <w:rFonts w:eastAsia="Calibri"/>
        </w:rPr>
        <w:t>Администрацией муниципального образования ведётся работа по выявлению места жительства владельцев земельных долей или их наследников и привлечению их в качестве ответчиков в суд по признанию права собственности муниципального образования на невостребованные земельные доли.</w:t>
      </w:r>
    </w:p>
    <w:p w:rsidR="004A640A" w:rsidRPr="004A640A" w:rsidRDefault="004A640A" w:rsidP="004A640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A640A">
        <w:rPr>
          <w:rFonts w:eastAsia="Calibri"/>
        </w:rPr>
        <w:t>В 2017 году ч</w:t>
      </w:r>
      <w:r w:rsidRPr="004A640A">
        <w:t>ерез суд оформлено в муниципальную собственность 6 земельных долей умерших пайщиков (5 долей оформила я, 1 долю прокуратура).</w:t>
      </w:r>
    </w:p>
    <w:p w:rsidR="004A640A" w:rsidRPr="004A640A" w:rsidRDefault="004A640A" w:rsidP="004A640A">
      <w:pPr>
        <w:tabs>
          <w:tab w:val="left" w:pos="4005"/>
        </w:tabs>
        <w:ind w:firstLine="851"/>
        <w:jc w:val="both"/>
      </w:pPr>
      <w:r w:rsidRPr="004A640A">
        <w:rPr>
          <w:b/>
        </w:rPr>
        <w:t xml:space="preserve">Актуальными проблемами </w:t>
      </w:r>
      <w:r w:rsidRPr="004A640A">
        <w:t xml:space="preserve">по настоящее время остаются: </w:t>
      </w:r>
    </w:p>
    <w:p w:rsidR="004A640A" w:rsidRPr="004A640A" w:rsidRDefault="004A640A" w:rsidP="004A640A">
      <w:pPr>
        <w:tabs>
          <w:tab w:val="left" w:pos="4005"/>
        </w:tabs>
        <w:ind w:firstLine="284"/>
        <w:jc w:val="both"/>
        <w:rPr>
          <w:b/>
        </w:rPr>
      </w:pPr>
      <w:r w:rsidRPr="004A640A">
        <w:t>- оформление жилых домов и земельных участков в собственность;</w:t>
      </w:r>
    </w:p>
    <w:p w:rsidR="004A640A" w:rsidRPr="004A640A" w:rsidRDefault="004A640A" w:rsidP="004A640A">
      <w:pPr>
        <w:tabs>
          <w:tab w:val="left" w:pos="4005"/>
        </w:tabs>
        <w:ind w:firstLine="284"/>
        <w:jc w:val="both"/>
      </w:pPr>
      <w:r w:rsidRPr="004A640A">
        <w:t>- нарушение Правил  благоустройства территории муниципального образования «Саркузское»;</w:t>
      </w:r>
    </w:p>
    <w:p w:rsidR="004A640A" w:rsidRPr="004A640A" w:rsidRDefault="004A640A" w:rsidP="004A640A">
      <w:pPr>
        <w:tabs>
          <w:tab w:val="left" w:pos="4005"/>
        </w:tabs>
        <w:ind w:firstLine="284"/>
        <w:jc w:val="both"/>
      </w:pPr>
      <w:r w:rsidRPr="004A640A">
        <w:t xml:space="preserve">- задолженность населения по земельным налогам и налогу за имущество. </w:t>
      </w:r>
    </w:p>
    <w:p w:rsidR="004A640A" w:rsidRPr="004A640A" w:rsidRDefault="004A640A" w:rsidP="004A640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4A640A" w:rsidRPr="004A640A" w:rsidRDefault="004A640A" w:rsidP="004A640A">
      <w:pPr>
        <w:ind w:firstLine="709"/>
        <w:jc w:val="both"/>
      </w:pPr>
      <w:r w:rsidRPr="004A640A">
        <w:rPr>
          <w:b/>
        </w:rPr>
        <w:t xml:space="preserve">В 2017 году  ввели газопровод. </w:t>
      </w:r>
      <w:r w:rsidRPr="004A640A">
        <w:t xml:space="preserve">Одиночное протяжение уличной газовой сети по муниципальному образованию на сегодняшний день составляет 4,898 км. В 2017 году к газовым сетям  подключено 1 домовладение на станции </w:t>
      </w:r>
      <w:proofErr w:type="spellStart"/>
      <w:r w:rsidRPr="004A640A">
        <w:t>Саркуз</w:t>
      </w:r>
      <w:proofErr w:type="spellEnd"/>
      <w:r w:rsidRPr="004A640A">
        <w:t xml:space="preserve">  и 25 домовладений в д. </w:t>
      </w:r>
      <w:proofErr w:type="spellStart"/>
      <w:r w:rsidRPr="004A640A">
        <w:t>Саркуз</w:t>
      </w:r>
      <w:proofErr w:type="spellEnd"/>
      <w:r w:rsidRPr="004A640A">
        <w:t>, проекты готовы  у 13 домовладений.</w:t>
      </w:r>
    </w:p>
    <w:p w:rsidR="004A640A" w:rsidRPr="004A640A" w:rsidRDefault="004A640A" w:rsidP="009E7ECD">
      <w:pPr>
        <w:ind w:firstLine="709"/>
        <w:jc w:val="both"/>
      </w:pPr>
      <w:r w:rsidRPr="004A640A">
        <w:t xml:space="preserve"> </w:t>
      </w:r>
      <w:r w:rsidRPr="004A640A">
        <w:rPr>
          <w:b/>
        </w:rPr>
        <w:t>Общая протяженность водопроводных сетей</w:t>
      </w:r>
      <w:r w:rsidRPr="004A640A">
        <w:t xml:space="preserve"> составляет 3494 м. Водопровод имеется только в д. </w:t>
      </w:r>
      <w:proofErr w:type="spellStart"/>
      <w:r w:rsidRPr="004A640A">
        <w:t>Саркуз</w:t>
      </w:r>
      <w:proofErr w:type="spellEnd"/>
      <w:r w:rsidRPr="004A640A">
        <w:t xml:space="preserve"> и по улице Сосновая на станции </w:t>
      </w:r>
      <w:proofErr w:type="spellStart"/>
      <w:r w:rsidRPr="004A640A">
        <w:t>Саркуз</w:t>
      </w:r>
      <w:proofErr w:type="spellEnd"/>
      <w:r w:rsidRPr="004A640A">
        <w:t xml:space="preserve">. Ситуация с водопроводными сетями в муниципальном образовании сложная - состояние водопроводных сетей оценивается,  как 90 % износа. Наибольшая часть оборудования водоснабжения введена в эксплуатацию более 40 лет назад. В последние дни 2016 года на станции </w:t>
      </w:r>
      <w:proofErr w:type="spellStart"/>
      <w:r w:rsidRPr="004A640A">
        <w:t>Саркуз</w:t>
      </w:r>
      <w:proofErr w:type="spellEnd"/>
      <w:r w:rsidRPr="004A640A">
        <w:t xml:space="preserve"> поменяли глубинный насос. В июне 2017 года  поменяли глубинный насос в д. </w:t>
      </w:r>
      <w:proofErr w:type="spellStart"/>
      <w:r w:rsidRPr="004A640A">
        <w:t>Саркуз</w:t>
      </w:r>
      <w:proofErr w:type="spellEnd"/>
      <w:r w:rsidRPr="004A640A">
        <w:t>. По плану берутся на исследование пробы воды. В августе 2017 года внесли изменения в Устав, по которому  вопросы водоснабжения будут относиться к району. С этого  года полномочия по водоснабжению  должны быть передано в  район. На данный момент полномочия еще не переданы в район. Готовятся акты на передачу  муниципальной собственности в район. Провели  работы по отбору на полный анализ воды из скважин.  Проведена</w:t>
      </w:r>
      <w:r w:rsidRPr="004A640A">
        <w:rPr>
          <w:color w:val="333333"/>
        </w:rPr>
        <w:t xml:space="preserve"> </w:t>
      </w:r>
      <w:r w:rsidRPr="004A640A">
        <w:t xml:space="preserve">работа по составлению технического паспорта водозаборной скважины и сетей водопровода на станции </w:t>
      </w:r>
      <w:proofErr w:type="spellStart"/>
      <w:r w:rsidRPr="004A640A">
        <w:t>Саркуз</w:t>
      </w:r>
      <w:proofErr w:type="spellEnd"/>
      <w:r w:rsidRPr="004A640A">
        <w:t>.   После этого эти объекты будут  оформлены через суд в муниципальную собственность.</w:t>
      </w:r>
    </w:p>
    <w:p w:rsidR="004A640A" w:rsidRPr="004A640A" w:rsidRDefault="004A640A" w:rsidP="00974554">
      <w:pPr>
        <w:shd w:val="clear" w:color="auto" w:fill="FFFFFF"/>
        <w:spacing w:before="100" w:beforeAutospacing="1" w:after="115"/>
        <w:jc w:val="both"/>
        <w:rPr>
          <w:color w:val="000000"/>
        </w:rPr>
      </w:pPr>
      <w:r w:rsidRPr="004A640A">
        <w:rPr>
          <w:b/>
          <w:color w:val="000000"/>
        </w:rPr>
        <w:t xml:space="preserve">             Протяженность   уличного освещения</w:t>
      </w:r>
      <w:r w:rsidRPr="004A640A">
        <w:rPr>
          <w:color w:val="000000"/>
        </w:rPr>
        <w:t xml:space="preserve"> на территории муниципального образования  составляет 5,3 км. В 2017 году произведен ремонт уличного освещения в д. Новая </w:t>
      </w:r>
      <w:proofErr w:type="spellStart"/>
      <w:r w:rsidRPr="004A640A">
        <w:rPr>
          <w:color w:val="000000"/>
        </w:rPr>
        <w:t>Пандерка</w:t>
      </w:r>
      <w:proofErr w:type="spellEnd"/>
      <w:r w:rsidRPr="004A640A">
        <w:rPr>
          <w:color w:val="000000"/>
        </w:rPr>
        <w:t xml:space="preserve">, Верхний </w:t>
      </w:r>
      <w:proofErr w:type="spellStart"/>
      <w:r w:rsidRPr="004A640A">
        <w:rPr>
          <w:color w:val="000000"/>
        </w:rPr>
        <w:t>Мултан</w:t>
      </w:r>
      <w:proofErr w:type="spellEnd"/>
      <w:r w:rsidRPr="004A640A">
        <w:rPr>
          <w:color w:val="000000"/>
        </w:rPr>
        <w:t xml:space="preserve"> и станция </w:t>
      </w:r>
      <w:proofErr w:type="spellStart"/>
      <w:r w:rsidRPr="004A640A">
        <w:rPr>
          <w:color w:val="000000"/>
        </w:rPr>
        <w:t>Саркуз</w:t>
      </w:r>
      <w:proofErr w:type="spellEnd"/>
      <w:r w:rsidRPr="004A640A">
        <w:rPr>
          <w:color w:val="000000"/>
        </w:rPr>
        <w:t xml:space="preserve"> на 31294,00 рублей. Оплата за уличное </w:t>
      </w:r>
      <w:r w:rsidRPr="004A640A">
        <w:rPr>
          <w:color w:val="000000"/>
        </w:rPr>
        <w:lastRenderedPageBreak/>
        <w:t>освещение составила   93987 рублей. На 2018 год  на уличное освещение выделено 99 тыс. рублей.</w:t>
      </w:r>
      <w:r w:rsidRPr="004A640A">
        <w:rPr>
          <w:color w:val="000000"/>
          <w:sz w:val="20"/>
          <w:szCs w:val="20"/>
        </w:rPr>
        <w:t xml:space="preserve"> </w:t>
      </w:r>
      <w:r w:rsidRPr="004A640A">
        <w:rPr>
          <w:color w:val="000000"/>
        </w:rPr>
        <w:t xml:space="preserve">Заключен контракт с </w:t>
      </w:r>
      <w:proofErr w:type="spellStart"/>
      <w:r w:rsidRPr="004A640A">
        <w:rPr>
          <w:color w:val="000000"/>
        </w:rPr>
        <w:t>Кизнерским</w:t>
      </w:r>
      <w:proofErr w:type="spellEnd"/>
      <w:r w:rsidRPr="004A640A">
        <w:rPr>
          <w:color w:val="000000"/>
        </w:rPr>
        <w:t xml:space="preserve"> РЭС  на ремонт уличного освещения.</w:t>
      </w:r>
    </w:p>
    <w:p w:rsidR="004A640A" w:rsidRPr="004A640A" w:rsidRDefault="004A640A" w:rsidP="004A640A">
      <w:pPr>
        <w:shd w:val="clear" w:color="auto" w:fill="FFFFFF"/>
        <w:spacing w:before="100" w:beforeAutospacing="1" w:after="115"/>
        <w:jc w:val="both"/>
        <w:rPr>
          <w:color w:val="000000"/>
        </w:rPr>
      </w:pPr>
      <w:r w:rsidRPr="004A640A">
        <w:rPr>
          <w:b/>
          <w:color w:val="000000"/>
        </w:rPr>
        <w:t xml:space="preserve">             Протяженность улично-дорожной сети</w:t>
      </w:r>
      <w:r w:rsidRPr="004A640A">
        <w:rPr>
          <w:color w:val="000000"/>
        </w:rPr>
        <w:t xml:space="preserve"> по населенным пунктам муниципального образования</w:t>
      </w:r>
      <w:r w:rsidRPr="004A640A">
        <w:rPr>
          <w:b/>
          <w:color w:val="000000"/>
        </w:rPr>
        <w:t xml:space="preserve"> </w:t>
      </w:r>
      <w:r w:rsidRPr="004A640A">
        <w:rPr>
          <w:color w:val="000000"/>
        </w:rPr>
        <w:t>«Саркузское» составляет</w:t>
      </w:r>
      <w:r w:rsidRPr="004A640A">
        <w:rPr>
          <w:b/>
          <w:color w:val="000000"/>
        </w:rPr>
        <w:t xml:space="preserve"> </w:t>
      </w:r>
      <w:r w:rsidRPr="004A640A">
        <w:rPr>
          <w:color w:val="000000"/>
        </w:rPr>
        <w:t>14,3 км</w:t>
      </w:r>
      <w:proofErr w:type="gramStart"/>
      <w:r w:rsidRPr="004A640A">
        <w:rPr>
          <w:color w:val="000000"/>
        </w:rPr>
        <w:t>.</w:t>
      </w:r>
      <w:proofErr w:type="gramEnd"/>
      <w:r w:rsidRPr="004A640A">
        <w:rPr>
          <w:color w:val="000000"/>
        </w:rPr>
        <w:t xml:space="preserve"> </w:t>
      </w:r>
      <w:proofErr w:type="gramStart"/>
      <w:r w:rsidRPr="004A640A">
        <w:rPr>
          <w:color w:val="000000"/>
        </w:rPr>
        <w:t>г</w:t>
      </w:r>
      <w:proofErr w:type="gramEnd"/>
      <w:r w:rsidRPr="004A640A">
        <w:rPr>
          <w:color w:val="000000"/>
        </w:rPr>
        <w:t xml:space="preserve">рунтового покрытия. </w:t>
      </w:r>
      <w:proofErr w:type="gramStart"/>
      <w:r w:rsidRPr="004A640A">
        <w:rPr>
          <w:color w:val="000000"/>
        </w:rPr>
        <w:t xml:space="preserve">В 2017 году произведен ямочный ремонт дорог по улице Кленовая, часть улиц Садовая и Молодежная, засыпали яму вначале улицы в д. Новая </w:t>
      </w:r>
      <w:proofErr w:type="spellStart"/>
      <w:r w:rsidRPr="004A640A">
        <w:rPr>
          <w:color w:val="000000"/>
        </w:rPr>
        <w:t>Пандерка</w:t>
      </w:r>
      <w:proofErr w:type="spellEnd"/>
      <w:r w:rsidRPr="004A640A">
        <w:rPr>
          <w:color w:val="000000"/>
        </w:rPr>
        <w:t xml:space="preserve"> и Верхний </w:t>
      </w:r>
      <w:proofErr w:type="spellStart"/>
      <w:r w:rsidRPr="004A640A">
        <w:rPr>
          <w:color w:val="000000"/>
        </w:rPr>
        <w:t>Мултан</w:t>
      </w:r>
      <w:proofErr w:type="spellEnd"/>
      <w:r w:rsidRPr="004A640A">
        <w:rPr>
          <w:color w:val="000000"/>
        </w:rPr>
        <w:t xml:space="preserve"> (всего 206 тыс. рублей). 99 тыс. рублей перечислены за щебень  и остались не освоенными на 2018 год.</w:t>
      </w:r>
      <w:proofErr w:type="gramEnd"/>
      <w:r w:rsidRPr="004A640A">
        <w:rPr>
          <w:color w:val="000000"/>
        </w:rPr>
        <w:t xml:space="preserve"> Проводится очистка от снега улиц в 2017 году затрачено 131,2 тыс. рублей, в 2018 году уже затрачено 35,0 тыс. рублей. </w:t>
      </w:r>
      <w:r w:rsidRPr="004A640A">
        <w:rPr>
          <w:color w:val="000000"/>
          <w:sz w:val="20"/>
          <w:szCs w:val="20"/>
        </w:rPr>
        <w:t xml:space="preserve"> </w:t>
      </w:r>
      <w:r w:rsidRPr="004A640A">
        <w:rPr>
          <w:color w:val="000000"/>
        </w:rPr>
        <w:t xml:space="preserve">Заключены контракты с ООО имени Кирова и ООО «Водоканал»  по зимнему содержанию улично-дорожной сети. </w:t>
      </w:r>
    </w:p>
    <w:p w:rsidR="004A640A" w:rsidRPr="004A640A" w:rsidRDefault="004A640A" w:rsidP="004A640A">
      <w:pPr>
        <w:ind w:firstLine="709"/>
        <w:jc w:val="both"/>
      </w:pPr>
      <w:r w:rsidRPr="004A640A">
        <w:rPr>
          <w:b/>
        </w:rPr>
        <w:t>Жилой фонд</w:t>
      </w:r>
      <w:r w:rsidRPr="004A640A">
        <w:t xml:space="preserve"> на конец 2017 года составил 9904 </w:t>
      </w:r>
      <w:proofErr w:type="spellStart"/>
      <w:r w:rsidRPr="004A640A">
        <w:t>кв</w:t>
      </w:r>
      <w:proofErr w:type="gramStart"/>
      <w:r w:rsidRPr="004A640A">
        <w:t>.м</w:t>
      </w:r>
      <w:proofErr w:type="spellEnd"/>
      <w:proofErr w:type="gramEnd"/>
      <w:r w:rsidRPr="004A640A">
        <w:t xml:space="preserve">, 652 </w:t>
      </w:r>
      <w:proofErr w:type="spellStart"/>
      <w:r w:rsidRPr="004A640A">
        <w:t>мун</w:t>
      </w:r>
      <w:proofErr w:type="spellEnd"/>
      <w:r w:rsidRPr="004A640A">
        <w:t>. жилье; 8930 в собств. граждан, в течение года введенных в эксплуатацию  жилых домов нет.</w:t>
      </w:r>
    </w:p>
    <w:p w:rsidR="004A640A" w:rsidRPr="004A640A" w:rsidRDefault="004A640A" w:rsidP="004A640A">
      <w:pPr>
        <w:ind w:firstLine="709"/>
        <w:jc w:val="both"/>
      </w:pPr>
      <w:r w:rsidRPr="004A640A">
        <w:t xml:space="preserve">Муниципальное образование «Саркузское» имеет хорошо развитую инфраструктуру: школа, детский сад,  фельдшерско-акушерский пункт, СДК,  сельская библиотека, 2 магазина </w:t>
      </w:r>
      <w:proofErr w:type="spellStart"/>
      <w:r w:rsidRPr="004A640A">
        <w:t>Райпо</w:t>
      </w:r>
      <w:proofErr w:type="spellEnd"/>
      <w:r w:rsidRPr="004A640A">
        <w:t>, 1 магазин ИП, 1 ларек ИП,  почтовое отделение.</w:t>
      </w:r>
    </w:p>
    <w:p w:rsidR="004A640A" w:rsidRPr="004A640A" w:rsidRDefault="004A640A" w:rsidP="004A640A">
      <w:pPr>
        <w:widowControl w:val="0"/>
        <w:shd w:val="clear" w:color="auto" w:fill="FEFFFF"/>
        <w:autoSpaceDE w:val="0"/>
        <w:autoSpaceDN w:val="0"/>
        <w:adjustRightInd w:val="0"/>
        <w:ind w:right="52" w:firstLine="709"/>
        <w:jc w:val="both"/>
        <w:rPr>
          <w:color w:val="0F1419"/>
        </w:rPr>
      </w:pPr>
      <w:r w:rsidRPr="004A640A">
        <w:rPr>
          <w:shd w:val="clear" w:color="auto" w:fill="FEFFFF"/>
          <w:lang w:bidi="he-IL"/>
        </w:rPr>
        <w:t xml:space="preserve">К учреждениям социального обслуживания населения местного значения относится СДК, библиотека, учреждения торговли. К учреждениям социального обслуживания районного и вышестоящего уровней относятся учреждения образования, здравоохранения. </w:t>
      </w:r>
      <w:r w:rsidRPr="004A640A">
        <w:t>Эти объекты большой социальной значимости, и уже сегодня многие из них</w:t>
      </w:r>
      <w:r w:rsidRPr="004A640A">
        <w:rPr>
          <w:color w:val="0F1419"/>
        </w:rPr>
        <w:t xml:space="preserve"> требуют капитальных вложений. В библиотеке нужно поменять окна, поменять лестницу, неплохо бы было поменять двери. В медпункте тоже требуют замены окна и двери.  В СДК – окна. </w:t>
      </w:r>
    </w:p>
    <w:p w:rsidR="004A640A" w:rsidRPr="004A640A" w:rsidRDefault="004A640A" w:rsidP="004A640A">
      <w:pPr>
        <w:ind w:firstLine="709"/>
        <w:jc w:val="both"/>
        <w:rPr>
          <w:lang w:val="x-none" w:eastAsia="x-none"/>
        </w:rPr>
      </w:pPr>
      <w:r w:rsidRPr="004A640A">
        <w:rPr>
          <w:lang w:val="x-none" w:eastAsia="x-none"/>
        </w:rPr>
        <w:t xml:space="preserve">Учреждения социальной сферы  отапливаются </w:t>
      </w:r>
      <w:r w:rsidRPr="004A640A">
        <w:rPr>
          <w:lang w:eastAsia="x-none"/>
        </w:rPr>
        <w:t>дровами</w:t>
      </w:r>
      <w:r w:rsidRPr="004A640A">
        <w:rPr>
          <w:lang w:val="x-none" w:eastAsia="x-none"/>
        </w:rPr>
        <w:t xml:space="preserve">. В зимний  период температурный режим  в зданиях  соблюдается в пределах нормы. </w:t>
      </w:r>
    </w:p>
    <w:p w:rsidR="004A640A" w:rsidRPr="004A640A" w:rsidRDefault="004A640A" w:rsidP="004A640A">
      <w:pPr>
        <w:ind w:firstLine="709"/>
        <w:jc w:val="both"/>
      </w:pPr>
      <w:r w:rsidRPr="004A640A">
        <w:t>Население муниципального образования многонациональное и межконфессиональное, преимущественно проживают удмурты, русские, татары.</w:t>
      </w:r>
    </w:p>
    <w:p w:rsidR="004A640A" w:rsidRPr="004A640A" w:rsidRDefault="004A640A" w:rsidP="004A640A">
      <w:pPr>
        <w:rPr>
          <w:b/>
        </w:rPr>
      </w:pPr>
    </w:p>
    <w:p w:rsidR="004A640A" w:rsidRPr="004A640A" w:rsidRDefault="004A640A" w:rsidP="004A640A">
      <w:pPr>
        <w:rPr>
          <w:b/>
        </w:rPr>
      </w:pPr>
      <w:r w:rsidRPr="004A640A">
        <w:rPr>
          <w:b/>
        </w:rPr>
        <w:t>О демографической ситуации:</w:t>
      </w:r>
    </w:p>
    <w:p w:rsidR="004A640A" w:rsidRPr="004A640A" w:rsidRDefault="004A640A" w:rsidP="004A640A">
      <w:pPr>
        <w:ind w:firstLine="567"/>
        <w:jc w:val="both"/>
      </w:pPr>
      <w:proofErr w:type="gramStart"/>
      <w:r w:rsidRPr="004A640A">
        <w:t>По состоянию на  01.01.2018 г. зарегистрировано 529 человек,  за год прибыло 9 человек, убыло 13 человек, родилось 2 человека, умерло 8 (из них 2 человека, проживали без прописки, мужчин –282 чел, женщин –  247.</w:t>
      </w:r>
      <w:proofErr w:type="gramEnd"/>
      <w:r w:rsidRPr="004A640A">
        <w:t xml:space="preserve"> Пенсионеров 117 человек из них 8 УТФ, детей до 7 лет 38, от 7-18 лет 69 человек, 247 работающих, 78 не работающих, на учете в ЦЗ состоят 2 человека</w:t>
      </w:r>
    </w:p>
    <w:p w:rsidR="004A640A" w:rsidRPr="004A640A" w:rsidRDefault="004A640A" w:rsidP="004A640A">
      <w:pPr>
        <w:ind w:firstLine="567"/>
        <w:jc w:val="both"/>
      </w:pPr>
      <w:r w:rsidRPr="004A640A">
        <w:t>В течение 2017 года пенсионного возраста достигли 8 человек. На территории  муниципального образования проживает 60 семей с детьми  из них 11  многодетных семей (с 3 детьми -8; с 4 -2 семьи; с 5 детьми – 1 семья).</w:t>
      </w:r>
    </w:p>
    <w:p w:rsidR="004A640A" w:rsidRPr="004A640A" w:rsidRDefault="004A640A" w:rsidP="004A640A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</w:p>
    <w:p w:rsidR="004A640A" w:rsidRPr="004A640A" w:rsidRDefault="004A640A" w:rsidP="004A640A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4A640A">
        <w:rPr>
          <w:rFonts w:eastAsia="Calibri"/>
          <w:b/>
        </w:rPr>
        <w:t>Пожарная безопасность:</w:t>
      </w:r>
    </w:p>
    <w:p w:rsidR="004A640A" w:rsidRPr="004A640A" w:rsidRDefault="004A640A" w:rsidP="004A640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A640A">
        <w:rPr>
          <w:rFonts w:eastAsia="Calibri"/>
        </w:rPr>
        <w:t xml:space="preserve">Администрацией муниципального образования ведется профилактическая работа с населением МО по пропаганде пожарной безопасности. Регулярно совместно с ОППЧ-28 и ДПД проводятся рейды по домовладениям по выявлению возможных источников возгорания с предупреждением об этом  владельцев домовладений и необходимостью устранения нарушений.  </w:t>
      </w:r>
    </w:p>
    <w:p w:rsidR="004A640A" w:rsidRPr="004A640A" w:rsidRDefault="004A640A" w:rsidP="004A640A">
      <w:pPr>
        <w:widowControl w:val="0"/>
        <w:ind w:firstLine="720"/>
        <w:jc w:val="both"/>
        <w:rPr>
          <w:color w:val="000000"/>
        </w:rPr>
      </w:pPr>
      <w:r w:rsidRPr="004A640A">
        <w:t>Добровольные пожарные за 2017 год на территории муниципального образования «Саркузское» принимали участие в мероприятиях</w:t>
      </w:r>
      <w:r w:rsidRPr="004A640A">
        <w:rPr>
          <w:color w:val="000000"/>
        </w:rPr>
        <w:t>:</w:t>
      </w:r>
    </w:p>
    <w:p w:rsidR="004A640A" w:rsidRPr="004A640A" w:rsidRDefault="004A640A" w:rsidP="004A640A">
      <w:pPr>
        <w:ind w:left="284" w:hanging="284"/>
        <w:jc w:val="both"/>
        <w:rPr>
          <w:color w:val="000000"/>
        </w:rPr>
      </w:pPr>
      <w:r w:rsidRPr="004A640A">
        <w:t xml:space="preserve">-   по обеспечению содержания в исправном состоянии средств </w:t>
      </w:r>
      <w:proofErr w:type="spellStart"/>
      <w:r w:rsidRPr="004A640A">
        <w:t>пожаротущения</w:t>
      </w:r>
      <w:proofErr w:type="spellEnd"/>
      <w:r w:rsidRPr="004A640A">
        <w:rPr>
          <w:color w:val="000000"/>
        </w:rPr>
        <w:t>;</w:t>
      </w:r>
    </w:p>
    <w:p w:rsidR="004A640A" w:rsidRPr="004A640A" w:rsidRDefault="004A640A" w:rsidP="004A640A">
      <w:pPr>
        <w:tabs>
          <w:tab w:val="left" w:pos="709"/>
        </w:tabs>
        <w:ind w:left="284" w:hanging="284"/>
        <w:jc w:val="both"/>
      </w:pPr>
      <w:r w:rsidRPr="004A640A">
        <w:t>-  принимали участие в мероприятиях по пропаганде в области пожарной безопасности, содействию в распространении пожарно-технических знаний, информированию населения о мерах пожарной безопасности;</w:t>
      </w:r>
    </w:p>
    <w:p w:rsidR="004A640A" w:rsidRPr="004A640A" w:rsidRDefault="004A640A" w:rsidP="004A640A">
      <w:pPr>
        <w:ind w:left="284" w:hanging="284"/>
        <w:jc w:val="both"/>
        <w:rPr>
          <w:color w:val="000000"/>
        </w:rPr>
      </w:pPr>
      <w:r w:rsidRPr="004A640A">
        <w:rPr>
          <w:color w:val="000000"/>
        </w:rPr>
        <w:t>-  принимали участие в создании, в целях пожаротушения, условий для забора воды из источников наружного водоснабжения в любое время года, включая обслуживание и других устрой</w:t>
      </w:r>
      <w:proofErr w:type="gramStart"/>
      <w:r w:rsidRPr="004A640A">
        <w:rPr>
          <w:color w:val="000000"/>
        </w:rPr>
        <w:t>ств дл</w:t>
      </w:r>
      <w:proofErr w:type="gramEnd"/>
      <w:r w:rsidRPr="004A640A">
        <w:rPr>
          <w:color w:val="000000"/>
        </w:rPr>
        <w:t>я забора воды пожарной техникой;</w:t>
      </w:r>
    </w:p>
    <w:p w:rsidR="004A640A" w:rsidRPr="004A640A" w:rsidRDefault="004A640A" w:rsidP="004A640A">
      <w:pPr>
        <w:ind w:left="284" w:hanging="284"/>
        <w:jc w:val="both"/>
        <w:rPr>
          <w:color w:val="000000"/>
        </w:rPr>
      </w:pPr>
      <w:proofErr w:type="gramStart"/>
      <w:r w:rsidRPr="004A640A">
        <w:rPr>
          <w:color w:val="000000"/>
        </w:rPr>
        <w:lastRenderedPageBreak/>
        <w:t xml:space="preserve">-  осуществляли наблюдение за лесами (лесными массивами), расположенными вблизи населенных пунктов, в период установленного особого противопожарного режима, с целью выявления лесных пожаров и </w:t>
      </w:r>
      <w:r w:rsidRPr="004A640A">
        <w:rPr>
          <w:color w:val="000000"/>
          <w:shd w:val="clear" w:color="auto" w:fill="FFFFFF"/>
        </w:rPr>
        <w:t>принятии мер по оповещению населения и подразделений Государственной противопожарной службы о пожаре</w:t>
      </w:r>
      <w:r w:rsidRPr="004A640A">
        <w:rPr>
          <w:color w:val="000000"/>
        </w:rPr>
        <w:t>;</w:t>
      </w:r>
      <w:proofErr w:type="gramEnd"/>
    </w:p>
    <w:p w:rsidR="004A640A" w:rsidRPr="004A640A" w:rsidRDefault="004A640A" w:rsidP="004A640A">
      <w:pPr>
        <w:ind w:left="284" w:hanging="284"/>
        <w:jc w:val="both"/>
        <w:rPr>
          <w:color w:val="000000"/>
        </w:rPr>
      </w:pPr>
      <w:r w:rsidRPr="004A640A">
        <w:rPr>
          <w:color w:val="000000"/>
        </w:rPr>
        <w:t>-команда ДПД МО «Саркузское» принимала участие в смотре-конкурсе на звание «Лучшее подразделение добровольной пожарной охраны муниципального образования «</w:t>
      </w:r>
      <w:proofErr w:type="spellStart"/>
      <w:r w:rsidRPr="004A640A">
        <w:rPr>
          <w:color w:val="000000"/>
        </w:rPr>
        <w:t>Кизнерский</w:t>
      </w:r>
      <w:proofErr w:type="spellEnd"/>
      <w:r w:rsidRPr="004A640A">
        <w:rPr>
          <w:color w:val="000000"/>
        </w:rPr>
        <w:t xml:space="preserve"> район» 2017 года», где заняли  призовое место и выезжали на  республиканский смотр – конкурс.  </w:t>
      </w:r>
    </w:p>
    <w:p w:rsidR="004A640A" w:rsidRPr="004A640A" w:rsidRDefault="004A640A" w:rsidP="004A640A">
      <w:pPr>
        <w:ind w:firstLine="567"/>
        <w:jc w:val="both"/>
        <w:rPr>
          <w:color w:val="000000"/>
        </w:rPr>
      </w:pPr>
      <w:r w:rsidRPr="004A640A">
        <w:t>На основании Положения о материальном стимулировании деятельности добровольных пожарных в муниципальном образовании «Саркузское», утвержденным Постановлением Администрации муниципального образования «Саркузское» от 25.09.2012 года № 46 д</w:t>
      </w:r>
      <w:r w:rsidRPr="004A640A">
        <w:rPr>
          <w:color w:val="000000"/>
        </w:rPr>
        <w:t>обровольным пожарным в 2017 году выплачено 11 000 рублей.</w:t>
      </w:r>
    </w:p>
    <w:p w:rsidR="004A640A" w:rsidRPr="004A640A" w:rsidRDefault="004A640A" w:rsidP="004A640A">
      <w:pPr>
        <w:ind w:firstLine="567"/>
        <w:jc w:val="both"/>
        <w:rPr>
          <w:color w:val="000000"/>
        </w:rPr>
      </w:pPr>
      <w:r w:rsidRPr="004A640A">
        <w:rPr>
          <w:color w:val="000000"/>
        </w:rPr>
        <w:t xml:space="preserve">Администрацией муниципального образования в 2017 году приобретено 10 пожарных </w:t>
      </w:r>
      <w:proofErr w:type="spellStart"/>
      <w:r w:rsidRPr="004A640A">
        <w:rPr>
          <w:color w:val="000000"/>
        </w:rPr>
        <w:t>извещателей</w:t>
      </w:r>
      <w:proofErr w:type="spellEnd"/>
      <w:r w:rsidRPr="004A640A">
        <w:rPr>
          <w:color w:val="000000"/>
        </w:rPr>
        <w:t xml:space="preserve">, на общую сумму 8100 рублей и установлено в домовладениях многодетных семей и </w:t>
      </w:r>
      <w:proofErr w:type="gramStart"/>
      <w:r w:rsidRPr="004A640A">
        <w:rPr>
          <w:color w:val="000000"/>
        </w:rPr>
        <w:t>семей</w:t>
      </w:r>
      <w:proofErr w:type="gramEnd"/>
      <w:r w:rsidRPr="004A640A">
        <w:rPr>
          <w:color w:val="000000"/>
        </w:rPr>
        <w:t xml:space="preserve"> где имеются инвалиды и престарелые.  Всего за 2017 год на пожарную безопасность израсходовано  36,0 тыс. рублей.</w:t>
      </w:r>
    </w:p>
    <w:p w:rsidR="004A640A" w:rsidRPr="004A640A" w:rsidRDefault="004A640A" w:rsidP="004A640A">
      <w:pPr>
        <w:ind w:firstLine="567"/>
        <w:jc w:val="both"/>
        <w:rPr>
          <w:color w:val="000000"/>
        </w:rPr>
      </w:pPr>
      <w:r w:rsidRPr="004A640A">
        <w:rPr>
          <w:color w:val="000000"/>
        </w:rPr>
        <w:t>Администрация муниципального образования регулярно проводит профилактические беседы с населением о соблюдении мер пожарной безопасности, о недопущении возникновения возгораний и разведении костров в населенных пунктах и лесах в период установленного особого противопожарного режима.</w:t>
      </w:r>
    </w:p>
    <w:p w:rsidR="004A640A" w:rsidRPr="004A640A" w:rsidRDefault="004A640A" w:rsidP="004A640A">
      <w:pPr>
        <w:shd w:val="clear" w:color="auto" w:fill="FFFFFF"/>
        <w:ind w:firstLine="567"/>
        <w:jc w:val="both"/>
        <w:rPr>
          <w:i/>
          <w:color w:val="000000"/>
        </w:rPr>
      </w:pPr>
      <w:r w:rsidRPr="004A640A">
        <w:rPr>
          <w:i/>
          <w:color w:val="000000"/>
        </w:rPr>
        <w:t>БУДЬТЕ БДИТЕЛЬНЫ И СОБЛЮДАЙТЕ ПРАВИЛА ПОЖАРНОЙ БЕЗОПАСНОСТИ!</w:t>
      </w:r>
    </w:p>
    <w:p w:rsidR="004A640A" w:rsidRPr="004A640A" w:rsidRDefault="004A640A" w:rsidP="004A640A">
      <w:pPr>
        <w:shd w:val="clear" w:color="auto" w:fill="FFFFFF"/>
        <w:ind w:firstLine="567"/>
        <w:jc w:val="both"/>
        <w:rPr>
          <w:b/>
          <w:color w:val="000000"/>
        </w:rPr>
      </w:pPr>
    </w:p>
    <w:p w:rsidR="004A640A" w:rsidRPr="004A640A" w:rsidRDefault="004A640A" w:rsidP="004A640A">
      <w:pPr>
        <w:shd w:val="clear" w:color="auto" w:fill="FFFFFF"/>
        <w:ind w:firstLine="567"/>
        <w:jc w:val="both"/>
        <w:rPr>
          <w:b/>
          <w:color w:val="000000"/>
        </w:rPr>
      </w:pPr>
      <w:r w:rsidRPr="004A640A">
        <w:rPr>
          <w:b/>
          <w:color w:val="000000"/>
        </w:rPr>
        <w:t>Благоустройство</w:t>
      </w:r>
    </w:p>
    <w:p w:rsidR="004A640A" w:rsidRPr="004A640A" w:rsidRDefault="004A640A" w:rsidP="004A640A">
      <w:pPr>
        <w:ind w:firstLine="567"/>
        <w:jc w:val="both"/>
      </w:pPr>
      <w:r w:rsidRPr="004A640A">
        <w:t>На территории муниципального образования «Саркузское» регулярно проводятся весенние и осенние  месячнику по санитарной очистке и благоустройству населенных пунктов в соответствии с утвержденным планом мероприятий.</w:t>
      </w:r>
    </w:p>
    <w:p w:rsidR="004A640A" w:rsidRPr="004A640A" w:rsidRDefault="004A640A" w:rsidP="004A640A">
      <w:pPr>
        <w:ind w:firstLine="567"/>
        <w:jc w:val="both"/>
      </w:pPr>
      <w:r w:rsidRPr="004A640A">
        <w:t xml:space="preserve">В месячнике активно принимают участие организации, предприятия и жители муниципального образования. </w:t>
      </w:r>
    </w:p>
    <w:p w:rsidR="004A640A" w:rsidRPr="004A640A" w:rsidRDefault="004A640A" w:rsidP="004A640A">
      <w:pPr>
        <w:ind w:firstLine="567"/>
        <w:jc w:val="both"/>
      </w:pPr>
      <w:r w:rsidRPr="004A640A">
        <w:t>В 2017 году проведены следующие мероприятия:</w:t>
      </w:r>
    </w:p>
    <w:p w:rsidR="004A640A" w:rsidRPr="004A640A" w:rsidRDefault="004A640A" w:rsidP="004A640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4A640A">
        <w:t xml:space="preserve">весной, после схода снежного покрова, и осенью до наступления дождливой погоды проводились субботники по уборке прилегающих к зданиям, домовладений территорий от сухой растительности и уборке бытового мусора; </w:t>
      </w:r>
    </w:p>
    <w:p w:rsidR="004A640A" w:rsidRPr="004A640A" w:rsidRDefault="004A640A" w:rsidP="004A640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4A640A">
        <w:t xml:space="preserve">произведены  покрасочные работы памятников войнам, погибшим в ВОВ в  д. </w:t>
      </w:r>
      <w:proofErr w:type="spellStart"/>
      <w:r w:rsidRPr="004A640A">
        <w:t>Саркуз</w:t>
      </w:r>
      <w:proofErr w:type="spellEnd"/>
      <w:r w:rsidRPr="004A640A">
        <w:t xml:space="preserve"> и ограждений вокруг них;</w:t>
      </w:r>
    </w:p>
    <w:p w:rsidR="004A640A" w:rsidRPr="004A640A" w:rsidRDefault="004A640A" w:rsidP="004A640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4A640A">
        <w:t xml:space="preserve">ежегодно организациями и населением </w:t>
      </w:r>
      <w:proofErr w:type="gramStart"/>
      <w:r w:rsidRPr="004A640A">
        <w:t>обустраиваются цветники и высаживаются</w:t>
      </w:r>
      <w:proofErr w:type="gramEnd"/>
      <w:r w:rsidRPr="004A640A">
        <w:t xml:space="preserve"> цветы;</w:t>
      </w:r>
    </w:p>
    <w:p w:rsidR="004A640A" w:rsidRPr="004A640A" w:rsidRDefault="004A640A" w:rsidP="004A640A">
      <w:pPr>
        <w:jc w:val="both"/>
        <w:rPr>
          <w:noProof/>
        </w:rPr>
      </w:pPr>
      <w:r w:rsidRPr="004A640A">
        <w:rPr>
          <w:noProof/>
        </w:rPr>
        <w:t>Ежегодно силами  школьников и работников школы проведится субботник по уборке территории парка.</w:t>
      </w:r>
    </w:p>
    <w:p w:rsidR="004A640A" w:rsidRPr="004A640A" w:rsidRDefault="004A640A" w:rsidP="004A640A">
      <w:pPr>
        <w:ind w:firstLine="567"/>
        <w:contextualSpacing/>
        <w:jc w:val="both"/>
        <w:rPr>
          <w:rFonts w:eastAsia="Calibri"/>
          <w:lang w:eastAsia="en-US"/>
        </w:rPr>
      </w:pPr>
      <w:r w:rsidRPr="004A640A">
        <w:rPr>
          <w:rFonts w:eastAsia="Calibri"/>
          <w:lang w:eastAsia="en-US"/>
        </w:rPr>
        <w:t>Население в поддержку Всероссийской природоохранной акции «Нашим рекам и озерам – чистые берега», посвященной Всемирному дню охраны окружающей среды и Дню эколога приняли участие в мероприятиях по  уборке от мусора территории  вдоль берега пруда. В очередной раз хочется отметить, что без взаимопонимания со стороны населения, бережного отношения к общему имуществу нам не удастся достичь желаемых результатов, досадно, когда через короткое время следы ремонта и благоустройства уже не видны. В случае выявления организаторов свалок, будем вынуждены  принять меры административного характера к нарушителям. Напоминаю руководителям всех форм собственности о необходимости соблюдения чистоты и порядка  на всей территории муниципального образования, не бросать  мусор, бутылки, пакеты. Ведь это наша с вами малая Родина и мы должны ее хранить.</w:t>
      </w:r>
    </w:p>
    <w:p w:rsidR="004A640A" w:rsidRPr="004A640A" w:rsidRDefault="004A640A" w:rsidP="004A640A">
      <w:pPr>
        <w:shd w:val="clear" w:color="auto" w:fill="FFFFFF"/>
        <w:spacing w:before="100" w:beforeAutospacing="1" w:after="115"/>
        <w:jc w:val="both"/>
        <w:rPr>
          <w:bCs/>
          <w:color w:val="000000"/>
        </w:rPr>
      </w:pPr>
      <w:r w:rsidRPr="004A640A">
        <w:rPr>
          <w:color w:val="000000"/>
        </w:rPr>
        <w:t xml:space="preserve">      Вывоз мусора в д. </w:t>
      </w:r>
      <w:proofErr w:type="spellStart"/>
      <w:r w:rsidRPr="004A640A">
        <w:rPr>
          <w:color w:val="000000"/>
        </w:rPr>
        <w:t>Саркуз</w:t>
      </w:r>
      <w:proofErr w:type="spellEnd"/>
      <w:r w:rsidRPr="004A640A">
        <w:rPr>
          <w:color w:val="000000"/>
        </w:rPr>
        <w:t xml:space="preserve">, 993 км  и от небольшой части домовладений на станции </w:t>
      </w:r>
      <w:proofErr w:type="spellStart"/>
      <w:r w:rsidRPr="004A640A">
        <w:rPr>
          <w:color w:val="000000"/>
        </w:rPr>
        <w:t>Саркуз</w:t>
      </w:r>
      <w:proofErr w:type="spellEnd"/>
      <w:r w:rsidRPr="004A640A">
        <w:rPr>
          <w:color w:val="000000"/>
        </w:rPr>
        <w:t xml:space="preserve"> осуществлялась МУП «Служба заказчика» на основании заключенных договоров (не все заключили договора), в 2018 году мусор вывозится также. С октября 2017 года Служба </w:t>
      </w:r>
      <w:r w:rsidRPr="004A640A">
        <w:rPr>
          <w:color w:val="000000"/>
        </w:rPr>
        <w:lastRenderedPageBreak/>
        <w:t xml:space="preserve">заказчика принимает ртутьсодержащие лампы по 36 рублей 1 штука. Эти лампы нельзя выкидывать в </w:t>
      </w:r>
      <w:proofErr w:type="spellStart"/>
      <w:r w:rsidRPr="004A640A">
        <w:rPr>
          <w:color w:val="000000"/>
        </w:rPr>
        <w:t>мусорку</w:t>
      </w:r>
      <w:proofErr w:type="spellEnd"/>
      <w:r w:rsidRPr="004A640A">
        <w:rPr>
          <w:color w:val="000000"/>
        </w:rPr>
        <w:t>. Администрация неоднократно обращалась к населению о недопустимости образования несанкционированных свалок.</w:t>
      </w:r>
      <w:r w:rsidRPr="004A640A">
        <w:rPr>
          <w:b/>
          <w:bCs/>
          <w:color w:val="000000"/>
        </w:rPr>
        <w:t xml:space="preserve"> </w:t>
      </w:r>
      <w:r w:rsidRPr="004A640A">
        <w:rPr>
          <w:bCs/>
          <w:color w:val="000000"/>
        </w:rPr>
        <w:t xml:space="preserve">Проводятся работы по уборке несанкционированных свалок. Этот вопрос, я бы сказала, очень трудный. Одна свалка убирается, в другом месте возникает другая. Люди считают нормой вынести сор со двора и сложить в общую кучу. Работа по борьбе со свалками будет вестись постоянно, пока люди не </w:t>
      </w:r>
      <w:proofErr w:type="gramStart"/>
      <w:r w:rsidRPr="004A640A">
        <w:rPr>
          <w:bCs/>
          <w:color w:val="000000"/>
        </w:rPr>
        <w:t>поймут и не оценят</w:t>
      </w:r>
      <w:proofErr w:type="gramEnd"/>
      <w:r w:rsidRPr="004A640A">
        <w:rPr>
          <w:bCs/>
          <w:color w:val="000000"/>
        </w:rPr>
        <w:t xml:space="preserve">.  В мае провели полностью уборку свалки около д. </w:t>
      </w:r>
      <w:proofErr w:type="gramStart"/>
      <w:r w:rsidRPr="004A640A">
        <w:rPr>
          <w:bCs/>
          <w:color w:val="000000"/>
        </w:rPr>
        <w:t>Новая</w:t>
      </w:r>
      <w:proofErr w:type="gramEnd"/>
      <w:r w:rsidRPr="004A640A">
        <w:rPr>
          <w:bCs/>
          <w:color w:val="000000"/>
        </w:rPr>
        <w:t xml:space="preserve"> </w:t>
      </w:r>
      <w:proofErr w:type="spellStart"/>
      <w:r w:rsidRPr="004A640A">
        <w:rPr>
          <w:bCs/>
          <w:color w:val="000000"/>
        </w:rPr>
        <w:t>Пандерка</w:t>
      </w:r>
      <w:proofErr w:type="spellEnd"/>
      <w:r w:rsidRPr="004A640A">
        <w:rPr>
          <w:bCs/>
          <w:color w:val="000000"/>
        </w:rPr>
        <w:t xml:space="preserve">, но через лог от этой свалки образовали новую свалку. Кажется, что возят те, кто не заключил договор на вывоз мусора. В 2018 году начинается новая работа по сбору и вывозу ТКО (мусора). С 2019 года </w:t>
      </w:r>
      <w:proofErr w:type="gramStart"/>
      <w:r w:rsidRPr="004A640A">
        <w:rPr>
          <w:bCs/>
          <w:color w:val="000000"/>
        </w:rPr>
        <w:t>будет региональный оператор  по вывозу мусора и каждый обязан будет</w:t>
      </w:r>
      <w:proofErr w:type="gramEnd"/>
      <w:r w:rsidRPr="004A640A">
        <w:rPr>
          <w:bCs/>
          <w:color w:val="000000"/>
        </w:rPr>
        <w:t xml:space="preserve"> заключить договор с региональным оператором на вывоз мусора.</w:t>
      </w:r>
    </w:p>
    <w:p w:rsidR="004A640A" w:rsidRPr="004A640A" w:rsidRDefault="004A640A" w:rsidP="004A640A">
      <w:pPr>
        <w:shd w:val="clear" w:color="auto" w:fill="FFFFFF"/>
        <w:ind w:firstLine="567"/>
        <w:jc w:val="both"/>
        <w:rPr>
          <w:b/>
          <w:color w:val="000000"/>
        </w:rPr>
      </w:pPr>
      <w:r w:rsidRPr="004A640A">
        <w:rPr>
          <w:b/>
          <w:color w:val="000000"/>
        </w:rPr>
        <w:t>Правопорядок:</w:t>
      </w:r>
    </w:p>
    <w:p w:rsidR="004A640A" w:rsidRPr="004A640A" w:rsidRDefault="004A640A" w:rsidP="004A640A">
      <w:pPr>
        <w:shd w:val="clear" w:color="auto" w:fill="FFFFFF"/>
        <w:ind w:firstLine="567"/>
        <w:jc w:val="both"/>
        <w:rPr>
          <w:b/>
          <w:color w:val="000000"/>
        </w:rPr>
      </w:pPr>
    </w:p>
    <w:p w:rsidR="004A640A" w:rsidRPr="004A640A" w:rsidRDefault="004A640A" w:rsidP="004A640A">
      <w:pPr>
        <w:ind w:firstLine="567"/>
        <w:jc w:val="both"/>
      </w:pPr>
      <w:r w:rsidRPr="004A640A">
        <w:t xml:space="preserve">Соблюдение правопорядка на территории муниципального образования «Саркузское» осуществляет </w:t>
      </w:r>
      <w:proofErr w:type="gramStart"/>
      <w:r w:rsidRPr="004A640A">
        <w:t>межмуниципальный</w:t>
      </w:r>
      <w:proofErr w:type="gramEnd"/>
      <w:r w:rsidRPr="004A640A">
        <w:t xml:space="preserve"> отдела МВД России «</w:t>
      </w:r>
      <w:proofErr w:type="spellStart"/>
      <w:r w:rsidRPr="004A640A">
        <w:t>Кизнерский</w:t>
      </w:r>
      <w:proofErr w:type="spellEnd"/>
      <w:r w:rsidRPr="004A640A">
        <w:t>» через участковых уполномоченных полиции. За территорией муниципального образования «Саркузское» закреплен участковый уполномоченный полиции, капитан полиции межмуниципального отдела МВД России «</w:t>
      </w:r>
      <w:proofErr w:type="spellStart"/>
      <w:r w:rsidRPr="004A640A">
        <w:t>Кизнерский</w:t>
      </w:r>
      <w:proofErr w:type="spellEnd"/>
      <w:r w:rsidRPr="004A640A">
        <w:t xml:space="preserve">» </w:t>
      </w:r>
      <w:proofErr w:type="spellStart"/>
      <w:r w:rsidRPr="004A640A">
        <w:t>Янтилин</w:t>
      </w:r>
      <w:proofErr w:type="spellEnd"/>
      <w:r w:rsidRPr="004A640A">
        <w:t xml:space="preserve"> </w:t>
      </w:r>
      <w:proofErr w:type="spellStart"/>
      <w:r w:rsidRPr="004A640A">
        <w:t>Ильгиз</w:t>
      </w:r>
      <w:proofErr w:type="spellEnd"/>
      <w:r w:rsidRPr="004A640A">
        <w:t xml:space="preserve"> </w:t>
      </w:r>
      <w:proofErr w:type="spellStart"/>
      <w:r w:rsidRPr="004A640A">
        <w:t>Сайфитдинович</w:t>
      </w:r>
      <w:proofErr w:type="spellEnd"/>
      <w:r w:rsidRPr="004A640A">
        <w:t xml:space="preserve">. Отдельного помещения на территории муниципального образования участковый не имеет, прием населения ведет в кабинете Главы муниципального образования. </w:t>
      </w:r>
    </w:p>
    <w:p w:rsidR="004A640A" w:rsidRPr="004A640A" w:rsidRDefault="004A640A" w:rsidP="004A640A">
      <w:pPr>
        <w:ind w:firstLine="567"/>
        <w:jc w:val="both"/>
      </w:pPr>
      <w:r w:rsidRPr="004A640A">
        <w:t>За 2017 год зарегистрировано 5  преступлений на территории муниципального образования, из них  преступления совершены лицами, находящимися в алкогольном опьянении, правонарушений совершенных несовершеннолетними.</w:t>
      </w:r>
    </w:p>
    <w:p w:rsidR="004A640A" w:rsidRPr="004A640A" w:rsidRDefault="004A640A" w:rsidP="004A640A">
      <w:pPr>
        <w:jc w:val="both"/>
        <w:rPr>
          <w:color w:val="000000"/>
        </w:rPr>
      </w:pPr>
    </w:p>
    <w:p w:rsidR="004A640A" w:rsidRPr="004A640A" w:rsidRDefault="004A640A" w:rsidP="004A640A">
      <w:pPr>
        <w:ind w:firstLine="567"/>
        <w:jc w:val="both"/>
        <w:rPr>
          <w:b/>
          <w:color w:val="000000"/>
        </w:rPr>
      </w:pPr>
      <w:r w:rsidRPr="004A640A">
        <w:rPr>
          <w:b/>
          <w:color w:val="000000"/>
        </w:rPr>
        <w:t>Эпизоотическая ситуация в МО:</w:t>
      </w:r>
    </w:p>
    <w:p w:rsidR="004A640A" w:rsidRPr="004A640A" w:rsidRDefault="004A640A" w:rsidP="004A640A">
      <w:pPr>
        <w:ind w:firstLine="567"/>
        <w:jc w:val="both"/>
        <w:rPr>
          <w:b/>
          <w:color w:val="000000"/>
        </w:rPr>
      </w:pPr>
    </w:p>
    <w:p w:rsidR="004A640A" w:rsidRPr="004A640A" w:rsidRDefault="004A640A" w:rsidP="004A640A">
      <w:pPr>
        <w:ind w:firstLine="567"/>
        <w:jc w:val="both"/>
      </w:pPr>
      <w:r w:rsidRPr="004A640A">
        <w:t>Эпидемиологических вспышек болезней животных и людей на территории не зарегистрировано. Главой муниципального образования и ветеринарным врачом регулярно проводится профилактические мероприятия и беседы с населением. На информационных стендах Администрации МО, в населённых пунктах  размещается профилактическая информация о карантинных заболеваниях животных и людей, таких как африканская чума, бешенство, птичий грипп, бруцеллёз, клещевой энцефалит, мышиная лихорадка и др. Ветеринарными врачами на территории МО проводится мероприятия по выявлению заболеваний среди животных их лечение и вакцинация.</w:t>
      </w:r>
    </w:p>
    <w:p w:rsidR="004A640A" w:rsidRPr="004A640A" w:rsidRDefault="004A640A" w:rsidP="004A640A">
      <w:pPr>
        <w:shd w:val="clear" w:color="auto" w:fill="FFFFFF"/>
        <w:jc w:val="both"/>
        <w:rPr>
          <w:color w:val="000000"/>
        </w:rPr>
      </w:pPr>
    </w:p>
    <w:p w:rsidR="004A640A" w:rsidRPr="004A640A" w:rsidRDefault="004A640A" w:rsidP="004A640A">
      <w:pPr>
        <w:shd w:val="clear" w:color="auto" w:fill="FFFFFF"/>
        <w:ind w:firstLine="567"/>
        <w:jc w:val="both"/>
        <w:rPr>
          <w:b/>
          <w:color w:val="000000"/>
        </w:rPr>
      </w:pPr>
      <w:r w:rsidRPr="004A640A">
        <w:rPr>
          <w:b/>
          <w:color w:val="000000"/>
        </w:rPr>
        <w:t>Воинский учет и бронирование военнообязанных:</w:t>
      </w:r>
    </w:p>
    <w:p w:rsidR="004A640A" w:rsidRPr="004A640A" w:rsidRDefault="004A640A" w:rsidP="004A640A">
      <w:pPr>
        <w:shd w:val="clear" w:color="auto" w:fill="FFFFFF"/>
        <w:ind w:firstLine="567"/>
        <w:jc w:val="both"/>
        <w:rPr>
          <w:b/>
          <w:color w:val="000000"/>
        </w:rPr>
      </w:pPr>
    </w:p>
    <w:p w:rsidR="004A640A" w:rsidRPr="004A640A" w:rsidRDefault="004A640A" w:rsidP="004A640A">
      <w:pPr>
        <w:shd w:val="clear" w:color="auto" w:fill="FFFFFF"/>
        <w:ind w:firstLine="567"/>
        <w:jc w:val="both"/>
        <w:rPr>
          <w:color w:val="000000"/>
        </w:rPr>
      </w:pPr>
      <w:r w:rsidRPr="004A640A">
        <w:rPr>
          <w:color w:val="000000"/>
        </w:rPr>
        <w:t>Администрацией муниципального образования «Саркузское»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состоит 124 человека, из них:</w:t>
      </w:r>
    </w:p>
    <w:p w:rsidR="004A640A" w:rsidRPr="004A640A" w:rsidRDefault="004A640A" w:rsidP="004A640A">
      <w:pPr>
        <w:shd w:val="clear" w:color="auto" w:fill="FFFFFF"/>
        <w:ind w:firstLine="567"/>
        <w:jc w:val="both"/>
        <w:rPr>
          <w:color w:val="000000"/>
        </w:rPr>
      </w:pPr>
      <w:r w:rsidRPr="004A640A">
        <w:rPr>
          <w:color w:val="000000"/>
        </w:rPr>
        <w:t>- ГПЗ – 121, в том числе: 3 офицера;</w:t>
      </w:r>
    </w:p>
    <w:p w:rsidR="004A640A" w:rsidRPr="004A640A" w:rsidRDefault="004A640A" w:rsidP="004A640A">
      <w:pPr>
        <w:shd w:val="clear" w:color="auto" w:fill="FFFFFF"/>
        <w:ind w:firstLine="567"/>
        <w:jc w:val="both"/>
        <w:rPr>
          <w:color w:val="000000"/>
        </w:rPr>
      </w:pPr>
      <w:r w:rsidRPr="004A640A">
        <w:rPr>
          <w:color w:val="000000"/>
        </w:rPr>
        <w:t>- граждан подлежащих призыву на военную службу, не пребывающих в запасе – 4 человека.</w:t>
      </w:r>
    </w:p>
    <w:p w:rsidR="004A640A" w:rsidRDefault="004A640A" w:rsidP="00974554">
      <w:pPr>
        <w:shd w:val="clear" w:color="auto" w:fill="FFFFFF"/>
        <w:ind w:firstLine="567"/>
        <w:jc w:val="both"/>
        <w:rPr>
          <w:color w:val="000000"/>
        </w:rPr>
      </w:pPr>
      <w:r w:rsidRPr="004A640A">
        <w:rPr>
          <w:color w:val="000000"/>
        </w:rPr>
        <w:t xml:space="preserve">Воинский учет граждан запаса и граждан, подлежащих призыву на военную службу, осуществлялся в соответствии с планом на 2017 год. За отчетный период были внесены изменения учетных данных граждан, пребывающих в запасе и призывников. Производилась постановка на воинский учет и снятие с воинского учёта. </w:t>
      </w:r>
      <w:proofErr w:type="gramStart"/>
      <w:r w:rsidRPr="004A640A">
        <w:rPr>
          <w:color w:val="000000"/>
        </w:rPr>
        <w:t>Сформировано 4 личных дела на юношей призывного возраста.</w:t>
      </w:r>
      <w:proofErr w:type="gramEnd"/>
      <w:r w:rsidRPr="004A640A">
        <w:rPr>
          <w:color w:val="000000"/>
        </w:rPr>
        <w:t xml:space="preserve"> </w:t>
      </w:r>
      <w:proofErr w:type="gramStart"/>
      <w:r w:rsidRPr="004A640A">
        <w:rPr>
          <w:color w:val="000000"/>
        </w:rPr>
        <w:t>Призваны</w:t>
      </w:r>
      <w:proofErr w:type="gramEnd"/>
      <w:r w:rsidRPr="004A640A">
        <w:rPr>
          <w:color w:val="000000"/>
        </w:rPr>
        <w:t xml:space="preserve"> на воинскую службу в период весеннего и осеннего призыва 2 жителя поселения. Проведена сверка учетных карточек с картотекой отдела воинского комиссариата. Уточнены учетные данные ГПЗ.</w:t>
      </w:r>
    </w:p>
    <w:p w:rsidR="00974554" w:rsidRPr="004A640A" w:rsidRDefault="00974554" w:rsidP="00974554">
      <w:pPr>
        <w:shd w:val="clear" w:color="auto" w:fill="FFFFFF"/>
        <w:ind w:firstLine="567"/>
        <w:jc w:val="both"/>
        <w:rPr>
          <w:color w:val="000000"/>
        </w:rPr>
      </w:pPr>
    </w:p>
    <w:p w:rsidR="004A640A" w:rsidRPr="004A640A" w:rsidRDefault="004A640A" w:rsidP="004A640A">
      <w:pPr>
        <w:ind w:firstLine="567"/>
        <w:jc w:val="both"/>
        <w:rPr>
          <w:sz w:val="12"/>
          <w:szCs w:val="12"/>
        </w:rPr>
      </w:pPr>
    </w:p>
    <w:p w:rsidR="004A640A" w:rsidRPr="004A640A" w:rsidRDefault="004A640A" w:rsidP="004A640A">
      <w:pPr>
        <w:ind w:firstLine="426"/>
        <w:jc w:val="center"/>
      </w:pPr>
      <w:r w:rsidRPr="004A640A">
        <w:rPr>
          <w:b/>
        </w:rPr>
        <w:t>Личные подсобные хозяйства</w:t>
      </w:r>
      <w:r w:rsidR="00974554">
        <w:rPr>
          <w:b/>
        </w:rPr>
        <w:t>:</w:t>
      </w:r>
      <w:bookmarkStart w:id="0" w:name="_GoBack"/>
      <w:bookmarkEnd w:id="0"/>
      <w:r w:rsidRPr="004A640A">
        <w:rPr>
          <w:b/>
        </w:rPr>
        <w:t xml:space="preserve">  </w:t>
      </w:r>
      <w:r w:rsidRPr="004A640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A640A" w:rsidRPr="004A640A" w:rsidRDefault="004A640A" w:rsidP="004A640A">
      <w:pPr>
        <w:jc w:val="center"/>
        <w:rPr>
          <w:b/>
          <w:sz w:val="16"/>
          <w:szCs w:val="16"/>
        </w:rPr>
      </w:pPr>
    </w:p>
    <w:p w:rsidR="004A640A" w:rsidRPr="004A640A" w:rsidRDefault="004A640A" w:rsidP="004A640A">
      <w:pPr>
        <w:ind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A640A">
        <w:rPr>
          <w:b/>
        </w:rPr>
        <w:t xml:space="preserve"> </w:t>
      </w:r>
    </w:p>
    <w:p w:rsidR="004A640A" w:rsidRPr="004A640A" w:rsidRDefault="004A640A" w:rsidP="004A640A">
      <w:pPr>
        <w:ind w:firstLine="567"/>
        <w:jc w:val="both"/>
      </w:pPr>
      <w:r w:rsidRPr="004A640A">
        <w:t>На территории поселения в ЛПХ содержатся: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76"/>
        <w:gridCol w:w="1276"/>
        <w:gridCol w:w="1276"/>
        <w:gridCol w:w="1276"/>
      </w:tblGrid>
      <w:tr w:rsidR="004A640A" w:rsidRPr="004A640A" w:rsidTr="00A353D7">
        <w:trPr>
          <w:trHeight w:val="294"/>
        </w:trPr>
        <w:tc>
          <w:tcPr>
            <w:tcW w:w="3227" w:type="dxa"/>
            <w:shd w:val="clear" w:color="auto" w:fill="auto"/>
          </w:tcPr>
          <w:p w:rsidR="004A640A" w:rsidRPr="004A640A" w:rsidRDefault="004A640A" w:rsidP="004A640A">
            <w:pPr>
              <w:jc w:val="both"/>
              <w:rPr>
                <w:rFonts w:ascii="Cambria" w:hAnsi="Cambria" w:cs="Arial"/>
                <w:b/>
              </w:rPr>
            </w:pPr>
            <w:r w:rsidRPr="004A640A">
              <w:rPr>
                <w:rFonts w:ascii="Cambria" w:hAnsi="Cambria" w:cs="Arial"/>
                <w:b/>
              </w:rPr>
              <w:t>Категория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ind w:left="-175" w:right="-136"/>
              <w:jc w:val="center"/>
              <w:rPr>
                <w:b/>
              </w:rPr>
            </w:pPr>
            <w:r w:rsidRPr="004A640A">
              <w:rPr>
                <w:b/>
              </w:rPr>
              <w:t>01.01.2015г.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ind w:left="-127" w:right="-183"/>
              <w:jc w:val="center"/>
              <w:rPr>
                <w:b/>
              </w:rPr>
            </w:pPr>
            <w:r w:rsidRPr="004A640A">
              <w:rPr>
                <w:b/>
              </w:rPr>
              <w:t>01.01.2016г.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ind w:left="-175" w:right="-136"/>
              <w:jc w:val="center"/>
              <w:rPr>
                <w:b/>
              </w:rPr>
            </w:pPr>
            <w:r w:rsidRPr="004A640A">
              <w:rPr>
                <w:b/>
              </w:rPr>
              <w:t>01.01.2017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ind w:left="-175" w:right="-136"/>
              <w:jc w:val="center"/>
              <w:rPr>
                <w:b/>
              </w:rPr>
            </w:pPr>
            <w:r w:rsidRPr="004A640A">
              <w:rPr>
                <w:b/>
              </w:rPr>
              <w:t>01.01.2018</w:t>
            </w:r>
          </w:p>
        </w:tc>
      </w:tr>
      <w:tr w:rsidR="004A640A" w:rsidRPr="004A640A" w:rsidTr="00A353D7">
        <w:trPr>
          <w:trHeight w:val="294"/>
        </w:trPr>
        <w:tc>
          <w:tcPr>
            <w:tcW w:w="3227" w:type="dxa"/>
            <w:shd w:val="clear" w:color="auto" w:fill="auto"/>
          </w:tcPr>
          <w:p w:rsidR="004A640A" w:rsidRPr="004A640A" w:rsidRDefault="004A640A" w:rsidP="004A640A">
            <w:pPr>
              <w:jc w:val="both"/>
            </w:pPr>
            <w:r w:rsidRPr="004A640A">
              <w:t>Крупный рогатый скот, гол.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72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37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33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29</w:t>
            </w:r>
          </w:p>
        </w:tc>
      </w:tr>
      <w:tr w:rsidR="004A640A" w:rsidRPr="004A640A" w:rsidTr="00A353D7">
        <w:tc>
          <w:tcPr>
            <w:tcW w:w="3227" w:type="dxa"/>
            <w:shd w:val="clear" w:color="auto" w:fill="auto"/>
          </w:tcPr>
          <w:p w:rsidR="004A640A" w:rsidRPr="004A640A" w:rsidRDefault="004A640A" w:rsidP="004A640A">
            <w:pPr>
              <w:jc w:val="both"/>
            </w:pPr>
            <w:r w:rsidRPr="004A640A">
              <w:t>в т.ч.  коров, гол.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31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24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17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13</w:t>
            </w:r>
          </w:p>
        </w:tc>
      </w:tr>
      <w:tr w:rsidR="004A640A" w:rsidRPr="004A640A" w:rsidTr="00A353D7">
        <w:tc>
          <w:tcPr>
            <w:tcW w:w="3227" w:type="dxa"/>
            <w:shd w:val="clear" w:color="auto" w:fill="auto"/>
          </w:tcPr>
          <w:p w:rsidR="004A640A" w:rsidRPr="004A640A" w:rsidRDefault="004A640A" w:rsidP="004A640A">
            <w:pPr>
              <w:jc w:val="both"/>
            </w:pPr>
            <w:r w:rsidRPr="004A640A">
              <w:t xml:space="preserve">          бычки на откорме, гол.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ind w:right="-203"/>
              <w:jc w:val="right"/>
            </w:pPr>
            <w:r w:rsidRPr="004A640A">
              <w:t>18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4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15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4</w:t>
            </w:r>
          </w:p>
        </w:tc>
      </w:tr>
      <w:tr w:rsidR="004A640A" w:rsidRPr="004A640A" w:rsidTr="00A353D7">
        <w:tc>
          <w:tcPr>
            <w:tcW w:w="3227" w:type="dxa"/>
            <w:shd w:val="clear" w:color="auto" w:fill="auto"/>
          </w:tcPr>
          <w:p w:rsidR="004A640A" w:rsidRPr="004A640A" w:rsidRDefault="004A640A" w:rsidP="004A640A">
            <w:pPr>
              <w:jc w:val="both"/>
            </w:pPr>
            <w:r w:rsidRPr="004A640A">
              <w:t>Свиньи, гол.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7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8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6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12</w:t>
            </w:r>
          </w:p>
        </w:tc>
      </w:tr>
      <w:tr w:rsidR="004A640A" w:rsidRPr="004A640A" w:rsidTr="00A353D7">
        <w:tc>
          <w:tcPr>
            <w:tcW w:w="3227" w:type="dxa"/>
            <w:shd w:val="clear" w:color="auto" w:fill="auto"/>
          </w:tcPr>
          <w:p w:rsidR="004A640A" w:rsidRPr="004A640A" w:rsidRDefault="004A640A" w:rsidP="004A640A">
            <w:pPr>
              <w:jc w:val="both"/>
            </w:pPr>
            <w:r w:rsidRPr="004A640A">
              <w:t>Овцы, гол.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126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116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99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133</w:t>
            </w:r>
          </w:p>
        </w:tc>
      </w:tr>
      <w:tr w:rsidR="004A640A" w:rsidRPr="004A640A" w:rsidTr="00A353D7">
        <w:tc>
          <w:tcPr>
            <w:tcW w:w="3227" w:type="dxa"/>
            <w:shd w:val="clear" w:color="auto" w:fill="auto"/>
          </w:tcPr>
          <w:p w:rsidR="004A640A" w:rsidRPr="004A640A" w:rsidRDefault="004A640A" w:rsidP="004A640A">
            <w:pPr>
              <w:jc w:val="both"/>
            </w:pPr>
            <w:r w:rsidRPr="004A640A">
              <w:t>Козы, гол.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75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71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72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87</w:t>
            </w:r>
          </w:p>
        </w:tc>
      </w:tr>
      <w:tr w:rsidR="004A640A" w:rsidRPr="004A640A" w:rsidTr="00A353D7">
        <w:tc>
          <w:tcPr>
            <w:tcW w:w="3227" w:type="dxa"/>
            <w:shd w:val="clear" w:color="auto" w:fill="auto"/>
          </w:tcPr>
          <w:p w:rsidR="004A640A" w:rsidRPr="004A640A" w:rsidRDefault="004A640A" w:rsidP="004A640A">
            <w:pPr>
              <w:jc w:val="both"/>
            </w:pPr>
            <w:r w:rsidRPr="004A640A">
              <w:t>Лошади, гол.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1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1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0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0</w:t>
            </w:r>
          </w:p>
        </w:tc>
      </w:tr>
      <w:tr w:rsidR="004A640A" w:rsidRPr="004A640A" w:rsidTr="00A353D7">
        <w:tc>
          <w:tcPr>
            <w:tcW w:w="3227" w:type="dxa"/>
            <w:shd w:val="clear" w:color="auto" w:fill="auto"/>
          </w:tcPr>
          <w:p w:rsidR="004A640A" w:rsidRPr="004A640A" w:rsidRDefault="004A640A" w:rsidP="004A640A">
            <w:pPr>
              <w:jc w:val="both"/>
            </w:pPr>
            <w:r w:rsidRPr="004A640A">
              <w:t>Птица, гол.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656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708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598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680</w:t>
            </w:r>
          </w:p>
        </w:tc>
      </w:tr>
      <w:tr w:rsidR="004A640A" w:rsidRPr="004A640A" w:rsidTr="00A353D7">
        <w:tc>
          <w:tcPr>
            <w:tcW w:w="3227" w:type="dxa"/>
            <w:shd w:val="clear" w:color="auto" w:fill="auto"/>
          </w:tcPr>
          <w:p w:rsidR="004A640A" w:rsidRPr="004A640A" w:rsidRDefault="004A640A" w:rsidP="004A640A">
            <w:pPr>
              <w:jc w:val="both"/>
            </w:pPr>
            <w:r w:rsidRPr="004A640A">
              <w:t>Пчелосемьи, ульев.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98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102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116</w:t>
            </w:r>
          </w:p>
        </w:tc>
        <w:tc>
          <w:tcPr>
            <w:tcW w:w="1276" w:type="dxa"/>
          </w:tcPr>
          <w:p w:rsidR="004A640A" w:rsidRPr="004A640A" w:rsidRDefault="004A640A" w:rsidP="004A640A">
            <w:pPr>
              <w:jc w:val="right"/>
            </w:pPr>
            <w:r w:rsidRPr="004A640A">
              <w:t>118</w:t>
            </w:r>
          </w:p>
        </w:tc>
      </w:tr>
    </w:tbl>
    <w:p w:rsidR="004A640A" w:rsidRPr="004A640A" w:rsidRDefault="004A640A" w:rsidP="004A640A">
      <w:pPr>
        <w:ind w:firstLine="567"/>
        <w:jc w:val="both"/>
      </w:pPr>
    </w:p>
    <w:p w:rsidR="004A640A" w:rsidRPr="004A640A" w:rsidRDefault="004A640A" w:rsidP="004A640A">
      <w:pPr>
        <w:ind w:firstLine="567"/>
        <w:jc w:val="both"/>
      </w:pPr>
    </w:p>
    <w:p w:rsidR="004A640A" w:rsidRPr="004A640A" w:rsidRDefault="004A640A" w:rsidP="004A640A">
      <w:pPr>
        <w:ind w:firstLine="567"/>
        <w:jc w:val="both"/>
      </w:pPr>
    </w:p>
    <w:p w:rsidR="004A640A" w:rsidRPr="004A640A" w:rsidRDefault="004A640A" w:rsidP="004A640A">
      <w:pPr>
        <w:ind w:firstLine="567"/>
        <w:jc w:val="both"/>
      </w:pPr>
    </w:p>
    <w:p w:rsidR="004A640A" w:rsidRPr="004A640A" w:rsidRDefault="004A640A" w:rsidP="004A640A">
      <w:pPr>
        <w:ind w:firstLine="567"/>
        <w:jc w:val="both"/>
      </w:pPr>
    </w:p>
    <w:p w:rsidR="004A640A" w:rsidRPr="004A640A" w:rsidRDefault="004A640A" w:rsidP="004A640A">
      <w:pPr>
        <w:ind w:firstLine="567"/>
        <w:jc w:val="both"/>
      </w:pPr>
    </w:p>
    <w:p w:rsidR="004A640A" w:rsidRPr="004A640A" w:rsidRDefault="004A640A" w:rsidP="004A640A">
      <w:pPr>
        <w:ind w:firstLine="567"/>
        <w:jc w:val="both"/>
      </w:pPr>
    </w:p>
    <w:p w:rsidR="004A640A" w:rsidRPr="004A640A" w:rsidRDefault="004A640A" w:rsidP="004A640A">
      <w:pPr>
        <w:ind w:firstLine="567"/>
        <w:jc w:val="both"/>
      </w:pPr>
    </w:p>
    <w:p w:rsidR="004A640A" w:rsidRPr="004A640A" w:rsidRDefault="004A640A" w:rsidP="004A640A">
      <w:pPr>
        <w:ind w:firstLine="567"/>
        <w:jc w:val="both"/>
      </w:pPr>
    </w:p>
    <w:p w:rsidR="004A640A" w:rsidRPr="004A640A" w:rsidRDefault="004A640A" w:rsidP="004A640A">
      <w:pPr>
        <w:ind w:firstLine="567"/>
        <w:jc w:val="both"/>
      </w:pPr>
    </w:p>
    <w:p w:rsidR="004A640A" w:rsidRPr="004A640A" w:rsidRDefault="004A640A" w:rsidP="004A640A">
      <w:pPr>
        <w:ind w:firstLine="567"/>
        <w:jc w:val="both"/>
      </w:pPr>
    </w:p>
    <w:p w:rsidR="004A640A" w:rsidRPr="004A640A" w:rsidRDefault="004A640A" w:rsidP="004A640A">
      <w:pPr>
        <w:ind w:firstLine="567"/>
        <w:jc w:val="both"/>
      </w:pPr>
      <w:r w:rsidRPr="004A640A">
        <w:t>На территории муниципального образования 3 личных подсобных хозяйства содержат 2-х коров.</w:t>
      </w:r>
    </w:p>
    <w:p w:rsidR="004A640A" w:rsidRPr="004A640A" w:rsidRDefault="004A640A" w:rsidP="004A640A">
      <w:pPr>
        <w:ind w:firstLine="567"/>
        <w:jc w:val="both"/>
      </w:pPr>
      <w:r w:rsidRPr="004A640A">
        <w:t>В ЛПХ имеется транспортных средств:   - легковых автомобилей –  50 ед.</w:t>
      </w:r>
    </w:p>
    <w:p w:rsidR="004A640A" w:rsidRPr="004A640A" w:rsidRDefault="004A640A" w:rsidP="004A640A">
      <w:pPr>
        <w:ind w:firstLine="4820"/>
      </w:pPr>
      <w:r w:rsidRPr="004A640A">
        <w:t>- тракторов –   13 ед.</w:t>
      </w:r>
    </w:p>
    <w:p w:rsidR="004A640A" w:rsidRPr="004A640A" w:rsidRDefault="004A640A" w:rsidP="004A640A">
      <w:pPr>
        <w:ind w:firstLine="4820"/>
      </w:pPr>
      <w:r w:rsidRPr="004A640A">
        <w:t>- грузовых автомобилей –  1 ед.</w:t>
      </w:r>
      <w:r w:rsidRPr="004A640A">
        <w:rPr>
          <w:b/>
        </w:rPr>
        <w:t xml:space="preserve"> </w:t>
      </w:r>
    </w:p>
    <w:p w:rsidR="004A640A" w:rsidRPr="004A640A" w:rsidRDefault="004A640A" w:rsidP="004A640A">
      <w:pPr>
        <w:ind w:firstLine="4820"/>
      </w:pPr>
      <w:r w:rsidRPr="004A640A">
        <w:t>- прицепов и полуприцепов – 11  ед.</w:t>
      </w:r>
    </w:p>
    <w:p w:rsidR="004A640A" w:rsidRPr="004A640A" w:rsidRDefault="004A640A" w:rsidP="004A640A">
      <w:pPr>
        <w:ind w:firstLine="4820"/>
      </w:pPr>
      <w:r w:rsidRPr="004A640A">
        <w:t>- мотоциклов 13 ед.</w:t>
      </w:r>
    </w:p>
    <w:p w:rsidR="004A640A" w:rsidRPr="004A640A" w:rsidRDefault="004A640A" w:rsidP="004A640A">
      <w:pPr>
        <w:ind w:firstLine="4820"/>
      </w:pPr>
    </w:p>
    <w:p w:rsidR="004A640A" w:rsidRPr="004A640A" w:rsidRDefault="004A640A" w:rsidP="004A640A">
      <w:pPr>
        <w:tabs>
          <w:tab w:val="left" w:pos="1140"/>
        </w:tabs>
        <w:jc w:val="center"/>
        <w:rPr>
          <w:b/>
        </w:rPr>
      </w:pPr>
      <w:r w:rsidRPr="004A640A">
        <w:rPr>
          <w:b/>
        </w:rPr>
        <w:t>Работа по обеспечению населения транспортными услугами, услугами связи и</w:t>
      </w:r>
    </w:p>
    <w:p w:rsidR="004A640A" w:rsidRPr="004A640A" w:rsidRDefault="004A640A" w:rsidP="004A640A">
      <w:pPr>
        <w:tabs>
          <w:tab w:val="left" w:pos="1140"/>
        </w:tabs>
        <w:jc w:val="center"/>
        <w:rPr>
          <w:b/>
          <w:sz w:val="28"/>
          <w:szCs w:val="28"/>
        </w:rPr>
      </w:pPr>
      <w:r w:rsidRPr="004A640A">
        <w:rPr>
          <w:b/>
        </w:rPr>
        <w:t>бытовыми услугами, товарами повседневного спроса</w:t>
      </w:r>
      <w:r w:rsidRPr="004A640A">
        <w:rPr>
          <w:b/>
          <w:sz w:val="28"/>
          <w:szCs w:val="28"/>
        </w:rPr>
        <w:t>.</w:t>
      </w:r>
    </w:p>
    <w:p w:rsidR="004A640A" w:rsidRPr="004A640A" w:rsidRDefault="004A640A" w:rsidP="004A640A">
      <w:pPr>
        <w:tabs>
          <w:tab w:val="left" w:pos="1140"/>
        </w:tabs>
        <w:jc w:val="center"/>
        <w:rPr>
          <w:b/>
        </w:rPr>
      </w:pPr>
      <w:r w:rsidRPr="004A640A">
        <w:rPr>
          <w:b/>
        </w:rPr>
        <w:t>Развитие малого предпринимательства.</w:t>
      </w:r>
    </w:p>
    <w:p w:rsidR="004A640A" w:rsidRPr="004A640A" w:rsidRDefault="004A640A" w:rsidP="004A640A">
      <w:pPr>
        <w:tabs>
          <w:tab w:val="left" w:pos="1140"/>
        </w:tabs>
        <w:ind w:firstLine="708"/>
        <w:jc w:val="both"/>
        <w:rPr>
          <w:u w:val="single"/>
        </w:rPr>
      </w:pPr>
    </w:p>
    <w:p w:rsidR="004A640A" w:rsidRPr="004A640A" w:rsidRDefault="004A640A" w:rsidP="004A640A">
      <w:pPr>
        <w:tabs>
          <w:tab w:val="left" w:pos="1140"/>
        </w:tabs>
        <w:ind w:firstLine="567"/>
        <w:jc w:val="both"/>
      </w:pPr>
      <w:r w:rsidRPr="004A640A">
        <w:t xml:space="preserve">Сеть торговли состоит из 2 магазинов Кизнерского </w:t>
      </w:r>
      <w:proofErr w:type="spellStart"/>
      <w:r w:rsidRPr="004A640A">
        <w:t>РайПО</w:t>
      </w:r>
      <w:proofErr w:type="spellEnd"/>
      <w:r w:rsidRPr="004A640A">
        <w:t xml:space="preserve">,  1 магазина ИП Плотников С.И., и ларек ИП </w:t>
      </w:r>
      <w:proofErr w:type="spellStart"/>
      <w:r w:rsidRPr="004A640A">
        <w:t>Ильметовой</w:t>
      </w:r>
      <w:proofErr w:type="spellEnd"/>
      <w:r w:rsidRPr="004A640A">
        <w:t xml:space="preserve"> Н.А. В д. </w:t>
      </w:r>
      <w:proofErr w:type="spellStart"/>
      <w:r w:rsidRPr="004A640A">
        <w:t>Саркуз</w:t>
      </w:r>
      <w:proofErr w:type="spellEnd"/>
      <w:r w:rsidRPr="004A640A">
        <w:t xml:space="preserve"> работает отделение ФГУП «Почта России». </w:t>
      </w:r>
    </w:p>
    <w:p w:rsidR="004A640A" w:rsidRPr="004A640A" w:rsidRDefault="004A640A" w:rsidP="004A640A">
      <w:pPr>
        <w:tabs>
          <w:tab w:val="left" w:pos="1140"/>
        </w:tabs>
        <w:ind w:firstLine="567"/>
        <w:jc w:val="both"/>
      </w:pPr>
      <w:r w:rsidRPr="004A640A">
        <w:t>На территории муниципального образования «Саркузское</w:t>
      </w:r>
      <w:proofErr w:type="gramStart"/>
      <w:r w:rsidRPr="004A640A">
        <w:t>2</w:t>
      </w:r>
      <w:proofErr w:type="gramEnd"/>
      <w:r w:rsidRPr="004A640A">
        <w:t xml:space="preserve"> расположены: Тяговая подстанция ОАО «РЖД», Железнодорожный вокзал станция </w:t>
      </w:r>
      <w:proofErr w:type="spellStart"/>
      <w:r w:rsidRPr="004A640A">
        <w:t>Саркуз</w:t>
      </w:r>
      <w:proofErr w:type="spellEnd"/>
      <w:r w:rsidRPr="004A640A">
        <w:t>, участок железной дороги. Транспортное сообщение с районным центром  и г. Ижевск осуществляется посредством железнодорожного транспорта. Автобусного сообщения нет.</w:t>
      </w:r>
    </w:p>
    <w:p w:rsidR="004A640A" w:rsidRPr="004A640A" w:rsidRDefault="004A640A" w:rsidP="009E7ECD">
      <w:pPr>
        <w:tabs>
          <w:tab w:val="left" w:pos="1140"/>
        </w:tabs>
        <w:spacing w:after="120"/>
        <w:ind w:firstLine="567"/>
        <w:jc w:val="both"/>
      </w:pPr>
      <w:r w:rsidRPr="004A640A">
        <w:t xml:space="preserve">  Телефонная связь осуществляется через АТС: в д. </w:t>
      </w:r>
      <w:proofErr w:type="spellStart"/>
      <w:r w:rsidRPr="004A640A">
        <w:t>Саркуз</w:t>
      </w:r>
      <w:proofErr w:type="spellEnd"/>
      <w:r w:rsidRPr="004A640A">
        <w:t xml:space="preserve"> –  номеров,   – в других населённых пунктах. Население пользуется услугами операторов сотовой связи МТС, ТЕЛЕ-2, Мегафон и местами Билайн.</w:t>
      </w:r>
    </w:p>
    <w:p w:rsidR="004A640A" w:rsidRPr="004A640A" w:rsidRDefault="004A640A" w:rsidP="004A640A">
      <w:r w:rsidRPr="004A640A">
        <w:t xml:space="preserve">На территории муниципального образования «Саркузское» проживает   117  пенсионеров. Общественную организацию «Совет ветеранов» возглавляет Краснова Надежда Сергеевна. </w:t>
      </w:r>
    </w:p>
    <w:p w:rsidR="004A640A" w:rsidRPr="004A640A" w:rsidRDefault="004A640A" w:rsidP="004A640A">
      <w:pPr>
        <w:ind w:firstLine="567"/>
        <w:jc w:val="both"/>
      </w:pPr>
    </w:p>
    <w:p w:rsidR="004A640A" w:rsidRPr="004A640A" w:rsidRDefault="004A640A" w:rsidP="004A640A">
      <w:pPr>
        <w:ind w:firstLine="567"/>
        <w:jc w:val="both"/>
      </w:pPr>
      <w:r w:rsidRPr="004A640A">
        <w:t>В 2017 году проведены культурно массовые мероприятия с участием пенсионеров муниципального образования:</w:t>
      </w:r>
    </w:p>
    <w:p w:rsidR="004A640A" w:rsidRPr="004A640A" w:rsidRDefault="004A640A" w:rsidP="004A64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lang w:eastAsia="en-US"/>
        </w:rPr>
      </w:pPr>
      <w:r w:rsidRPr="004A640A">
        <w:rPr>
          <w:rFonts w:eastAsia="Calibri"/>
          <w:lang w:eastAsia="en-US"/>
        </w:rPr>
        <w:t xml:space="preserve">«Рождественская елка для </w:t>
      </w:r>
      <w:proofErr w:type="gramStart"/>
      <w:r w:rsidRPr="004A640A">
        <w:rPr>
          <w:rFonts w:eastAsia="Calibri"/>
          <w:lang w:eastAsia="en-US"/>
        </w:rPr>
        <w:t>пожилых</w:t>
      </w:r>
      <w:proofErr w:type="gramEnd"/>
      <w:r w:rsidRPr="004A640A">
        <w:rPr>
          <w:rFonts w:eastAsia="Calibri"/>
          <w:lang w:eastAsia="en-US"/>
        </w:rPr>
        <w:t>» - 8 января;</w:t>
      </w:r>
    </w:p>
    <w:p w:rsidR="004A640A" w:rsidRPr="004A640A" w:rsidRDefault="004A640A" w:rsidP="004A64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rPr>
          <w:rFonts w:eastAsia="Calibri"/>
          <w:lang w:eastAsia="en-US"/>
        </w:rPr>
      </w:pPr>
      <w:r w:rsidRPr="004A640A">
        <w:rPr>
          <w:rFonts w:eastAsia="Calibri"/>
          <w:lang w:eastAsia="en-US"/>
        </w:rPr>
        <w:t>Пенсионеры приняли активное участие в проведённом   СДК празднике «Здравствуй Масленица»</w:t>
      </w:r>
    </w:p>
    <w:p w:rsidR="004A640A" w:rsidRPr="004A640A" w:rsidRDefault="004A640A" w:rsidP="004A64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lang w:eastAsia="en-US"/>
        </w:rPr>
      </w:pPr>
      <w:r w:rsidRPr="004A640A">
        <w:rPr>
          <w:rFonts w:eastAsia="Calibri"/>
          <w:lang w:eastAsia="en-US"/>
        </w:rPr>
        <w:t>7 мая - участие в торжественном мероприятии, посвященном празднованию Дня Победы в шествии «Бессметный полк»;</w:t>
      </w:r>
    </w:p>
    <w:p w:rsidR="004A640A" w:rsidRPr="004A640A" w:rsidRDefault="004A640A" w:rsidP="004A64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4A640A">
        <w:t xml:space="preserve">Участвовали   в </w:t>
      </w:r>
      <w:proofErr w:type="gramStart"/>
      <w:r w:rsidRPr="004A640A">
        <w:t>мероприятии</w:t>
      </w:r>
      <w:proofErr w:type="gramEnd"/>
      <w:r w:rsidRPr="004A640A">
        <w:t xml:space="preserve"> посвященном для пожилых людей.</w:t>
      </w:r>
    </w:p>
    <w:p w:rsidR="004A640A" w:rsidRPr="004A640A" w:rsidRDefault="004A640A" w:rsidP="004A640A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4A640A">
        <w:rPr>
          <w:rFonts w:eastAsia="Calibri"/>
          <w:lang w:eastAsia="en-US"/>
        </w:rPr>
        <w:t>Посещали одиноких престарелых на дому.</w:t>
      </w:r>
    </w:p>
    <w:p w:rsidR="004A640A" w:rsidRPr="004A640A" w:rsidRDefault="004A640A" w:rsidP="004A64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lang w:eastAsia="en-US"/>
        </w:rPr>
      </w:pPr>
      <w:r w:rsidRPr="004A640A">
        <w:rPr>
          <w:rFonts w:eastAsia="Calibri"/>
          <w:lang w:eastAsia="en-US"/>
        </w:rPr>
        <w:t>Пенсионеры МО «Саркузское» принимали активное участие в районных  мероприятиях, посвященных Дню пожилых людей и Дню Победы.</w:t>
      </w:r>
    </w:p>
    <w:p w:rsidR="004A640A" w:rsidRPr="004A640A" w:rsidRDefault="004A640A" w:rsidP="004A640A">
      <w:pPr>
        <w:contextualSpacing/>
        <w:jc w:val="both"/>
        <w:rPr>
          <w:rFonts w:eastAsia="Calibri"/>
          <w:lang w:eastAsia="en-US"/>
        </w:rPr>
      </w:pPr>
      <w:r w:rsidRPr="004A640A">
        <w:rPr>
          <w:rFonts w:eastAsia="Calibri"/>
          <w:lang w:eastAsia="en-US"/>
        </w:rPr>
        <w:t>Женсовет  возглавляет Кузнецова Раиса Геннадьевна.</w:t>
      </w:r>
    </w:p>
    <w:p w:rsidR="004A640A" w:rsidRPr="004A640A" w:rsidRDefault="004A640A" w:rsidP="009E7ECD">
      <w:pPr>
        <w:shd w:val="clear" w:color="auto" w:fill="FFFFFF"/>
        <w:spacing w:before="100" w:beforeAutospacing="1" w:after="115"/>
        <w:jc w:val="both"/>
        <w:rPr>
          <w:bCs/>
          <w:color w:val="000000"/>
        </w:rPr>
      </w:pPr>
      <w:r w:rsidRPr="004A640A">
        <w:rPr>
          <w:bCs/>
          <w:color w:val="000000"/>
        </w:rPr>
        <w:lastRenderedPageBreak/>
        <w:t>Основными задачами муниципального образования на  2018 год, являются:</w:t>
      </w:r>
    </w:p>
    <w:p w:rsidR="004A640A" w:rsidRPr="004A640A" w:rsidRDefault="004A640A" w:rsidP="004A640A">
      <w:pPr>
        <w:shd w:val="clear" w:color="auto" w:fill="FFFFFF"/>
        <w:spacing w:before="100" w:beforeAutospacing="1" w:after="115"/>
        <w:rPr>
          <w:color w:val="000000"/>
        </w:rPr>
      </w:pPr>
      <w:r w:rsidRPr="004A640A">
        <w:rPr>
          <w:bCs/>
          <w:color w:val="000000"/>
        </w:rPr>
        <w:t xml:space="preserve">-изготовление технической документации  на улично-дорожную сеть;                          </w:t>
      </w:r>
      <w:r w:rsidRPr="004A640A">
        <w:rPr>
          <w:color w:val="000000"/>
        </w:rPr>
        <w:t xml:space="preserve"> оформление свидетельств о регистрации права собственности на земельные участки и объекты  недвижимости.                                                                                                                       </w:t>
      </w:r>
      <w:proofErr w:type="gramStart"/>
      <w:r w:rsidRPr="004A640A">
        <w:rPr>
          <w:color w:val="000000"/>
        </w:rPr>
        <w:t>-т</w:t>
      </w:r>
      <w:proofErr w:type="gramEnd"/>
      <w:r w:rsidRPr="004A640A">
        <w:rPr>
          <w:color w:val="000000"/>
        </w:rPr>
        <w:t>екущий ремонт памятников  погибшим воинам.</w:t>
      </w:r>
      <w:r w:rsidRPr="004A640A">
        <w:rPr>
          <w:color w:val="000000"/>
          <w:sz w:val="20"/>
          <w:szCs w:val="20"/>
        </w:rPr>
        <w:t xml:space="preserve">                                                                  -бл</w:t>
      </w:r>
      <w:r w:rsidRPr="004A640A">
        <w:rPr>
          <w:color w:val="000000"/>
        </w:rPr>
        <w:t>агоустройство  муниципального образования.</w:t>
      </w:r>
    </w:p>
    <w:p w:rsidR="004A640A" w:rsidRPr="004A640A" w:rsidRDefault="004A640A" w:rsidP="004A640A">
      <w:pPr>
        <w:ind w:firstLine="567"/>
        <w:jc w:val="both"/>
      </w:pPr>
    </w:p>
    <w:p w:rsidR="004A640A" w:rsidRPr="004A640A" w:rsidRDefault="004A640A" w:rsidP="004A640A">
      <w:pPr>
        <w:ind w:firstLine="567"/>
        <w:jc w:val="both"/>
      </w:pPr>
    </w:p>
    <w:p w:rsidR="004A640A" w:rsidRPr="004A640A" w:rsidRDefault="004A640A" w:rsidP="004A640A">
      <w:pPr>
        <w:jc w:val="both"/>
      </w:pPr>
      <w:r w:rsidRPr="004A640A">
        <w:t>Глава муниципального образования                                                                              Е.В. Орлова</w:t>
      </w:r>
    </w:p>
    <w:p w:rsidR="004A640A" w:rsidRDefault="004A640A" w:rsidP="004A640A">
      <w:pPr>
        <w:jc w:val="center"/>
        <w:rPr>
          <w:b/>
        </w:rPr>
      </w:pPr>
    </w:p>
    <w:sectPr w:rsidR="004A640A" w:rsidSect="004A64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196"/>
    <w:multiLevelType w:val="hybridMultilevel"/>
    <w:tmpl w:val="1430E9A0"/>
    <w:lvl w:ilvl="0" w:tplc="BC12B1B2">
      <w:start w:val="1"/>
      <w:numFmt w:val="bullet"/>
      <w:lvlText w:val="-"/>
      <w:lvlJc w:val="left"/>
      <w:pPr>
        <w:ind w:left="502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F37E6"/>
    <w:multiLevelType w:val="hybridMultilevel"/>
    <w:tmpl w:val="5FEE92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DD62BF"/>
    <w:multiLevelType w:val="hybridMultilevel"/>
    <w:tmpl w:val="F9E69C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0A"/>
    <w:rsid w:val="00140998"/>
    <w:rsid w:val="004A640A"/>
    <w:rsid w:val="00502366"/>
    <w:rsid w:val="00974554"/>
    <w:rsid w:val="009E7ECD"/>
    <w:rsid w:val="00F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2018-07-09T11:02:00Z</dcterms:created>
  <dcterms:modified xsi:type="dcterms:W3CDTF">2018-07-09T11:25:00Z</dcterms:modified>
</cp:coreProperties>
</file>