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550F0E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1-м квартале 2019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550F0E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квартале 2019</w:t>
      </w:r>
      <w:r w:rsidR="00D34BD6">
        <w:rPr>
          <w:sz w:val="28"/>
          <w:szCs w:val="28"/>
        </w:rPr>
        <w:t xml:space="preserve"> года в Администрац</w:t>
      </w:r>
      <w:r>
        <w:rPr>
          <w:sz w:val="28"/>
          <w:szCs w:val="28"/>
        </w:rPr>
        <w:t>ию МО поступило и рассмотрено 26</w:t>
      </w:r>
      <w:r w:rsidR="00F3356E">
        <w:rPr>
          <w:sz w:val="28"/>
          <w:szCs w:val="28"/>
        </w:rPr>
        <w:t xml:space="preserve"> устных</w:t>
      </w:r>
      <w:r w:rsidR="00D34BD6">
        <w:rPr>
          <w:sz w:val="28"/>
          <w:szCs w:val="28"/>
        </w:rPr>
        <w:t xml:space="preserve">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550F0E">
        <w:rPr>
          <w:sz w:val="28"/>
          <w:szCs w:val="28"/>
        </w:rPr>
        <w:t>гинское» в первом квартале 2019</w:t>
      </w:r>
      <w:r>
        <w:rPr>
          <w:sz w:val="28"/>
          <w:szCs w:val="28"/>
        </w:rPr>
        <w:t xml:space="preserve"> г. по ср</w:t>
      </w:r>
      <w:r w:rsidR="00550F0E">
        <w:rPr>
          <w:sz w:val="28"/>
          <w:szCs w:val="28"/>
        </w:rPr>
        <w:t>ав</w:t>
      </w:r>
      <w:r w:rsidR="00517B4B">
        <w:rPr>
          <w:sz w:val="28"/>
          <w:szCs w:val="28"/>
        </w:rPr>
        <w:t>нению с четвертым кварталом 2018</w:t>
      </w:r>
      <w:bookmarkStart w:id="0" w:name="_GoBack"/>
      <w:bookmarkEnd w:id="0"/>
      <w:r w:rsidR="00A80959">
        <w:rPr>
          <w:sz w:val="28"/>
          <w:szCs w:val="28"/>
        </w:rPr>
        <w:t xml:space="preserve"> года увеличилось</w:t>
      </w:r>
      <w:r>
        <w:rPr>
          <w:sz w:val="28"/>
          <w:szCs w:val="28"/>
        </w:rPr>
        <w:t xml:space="preserve"> не значительно</w:t>
      </w:r>
      <w:r w:rsidR="00F3356E">
        <w:rPr>
          <w:sz w:val="28"/>
          <w:szCs w:val="28"/>
        </w:rPr>
        <w:t xml:space="preserve"> и имеет устойчивое ежегодное значение</w:t>
      </w:r>
      <w:r>
        <w:rPr>
          <w:sz w:val="28"/>
          <w:szCs w:val="28"/>
        </w:rPr>
        <w:t>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40%;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56E">
        <w:rPr>
          <w:sz w:val="28"/>
          <w:szCs w:val="28"/>
        </w:rPr>
        <w:t xml:space="preserve"> обращения личного характера – 3</w:t>
      </w:r>
      <w:r>
        <w:rPr>
          <w:sz w:val="28"/>
          <w:szCs w:val="28"/>
        </w:rPr>
        <w:t>5%;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0959">
        <w:rPr>
          <w:sz w:val="28"/>
          <w:szCs w:val="28"/>
        </w:rPr>
        <w:t xml:space="preserve"> благоустройство территории – 5</w:t>
      </w:r>
      <w:r>
        <w:rPr>
          <w:sz w:val="28"/>
          <w:szCs w:val="28"/>
        </w:rPr>
        <w:t>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30</w:t>
      </w:r>
      <w:r w:rsidR="00D34BD6">
        <w:rPr>
          <w:sz w:val="28"/>
          <w:szCs w:val="28"/>
        </w:rPr>
        <w:t xml:space="preserve">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- 25</w:t>
      </w:r>
      <w:r w:rsidR="00D34BD6">
        <w:rPr>
          <w:sz w:val="28"/>
          <w:szCs w:val="28"/>
        </w:rPr>
        <w:t xml:space="preserve">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517B4B"/>
    <w:rsid w:val="00550F0E"/>
    <w:rsid w:val="00A80959"/>
    <w:rsid w:val="00BF1A91"/>
    <w:rsid w:val="00D34BD6"/>
    <w:rsid w:val="00DF3957"/>
    <w:rsid w:val="00F3356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2013-12-16T04:18:00Z</dcterms:created>
  <dcterms:modified xsi:type="dcterms:W3CDTF">2019-08-01T09:33:00Z</dcterms:modified>
</cp:coreProperties>
</file>