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3644"/>
      </w:tblGrid>
      <w:tr w:rsidR="00584BC4" w:rsidRPr="00584BC4" w:rsidTr="00584BC4">
        <w:tc>
          <w:tcPr>
            <w:tcW w:w="6204" w:type="dxa"/>
            <w:shd w:val="clear" w:color="auto" w:fill="auto"/>
          </w:tcPr>
          <w:p w:rsidR="00584BC4" w:rsidRDefault="00584BC4" w:rsidP="00584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7D8C" w:rsidRPr="00584BC4" w:rsidRDefault="00D57D8C" w:rsidP="00584BC4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shd w:val="clear" w:color="auto" w:fill="auto"/>
          </w:tcPr>
          <w:p w:rsidR="00584BC4" w:rsidRPr="00584BC4" w:rsidRDefault="00584BC4" w:rsidP="00DA172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                                      к решению Совета депутатов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Старокопкинское</w:t>
            </w:r>
            <w:r w:rsidRPr="00584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                                         от </w:t>
            </w:r>
            <w:r w:rsidR="00DA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декабря</w:t>
            </w:r>
            <w:r w:rsidRPr="00584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2018 года № </w:t>
            </w:r>
            <w:r w:rsidR="00DA1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13/9</w:t>
            </w:r>
          </w:p>
        </w:tc>
      </w:tr>
    </w:tbl>
    <w:p w:rsidR="00584BC4" w:rsidRPr="00584BC4" w:rsidRDefault="00584BC4" w:rsidP="00584BC4">
      <w:pPr>
        <w:rPr>
          <w:rFonts w:ascii="Times New Roman" w:eastAsia="Calibri" w:hAnsi="Times New Roman" w:cs="Times New Roman"/>
          <w:sz w:val="24"/>
          <w:szCs w:val="24"/>
        </w:rPr>
      </w:pPr>
    </w:p>
    <w:p w:rsidR="00584BC4" w:rsidRPr="00584BC4" w:rsidRDefault="00584BC4" w:rsidP="0058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Местные нормативы градостроительного проектирования </w:t>
      </w:r>
    </w:p>
    <w:p w:rsidR="00584BC4" w:rsidRPr="00584BC4" w:rsidRDefault="00584BC4" w:rsidP="0058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Pr="0058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«Старокопкинское» </w:t>
      </w:r>
    </w:p>
    <w:p w:rsidR="00584BC4" w:rsidRPr="00584BC4" w:rsidRDefault="00584BC4" w:rsidP="00584B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BC4" w:rsidRPr="00584BC4" w:rsidRDefault="00584BC4" w:rsidP="00584B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584BC4" w:rsidRPr="00584BC4" w:rsidRDefault="00584BC4" w:rsidP="0058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 муниципального образования разработаны в соответствии с законодательством Российской Федерации, содержат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доступности </w:t>
      </w: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объектов для населения муниципального образования.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муниципального образования разработаны для использования их в процессе подготовки документов территориального планирования, правил землепользования и застройки, документации по планировке территории муниципального образования, подготовке проекта генерального плана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проведении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территории; </w:t>
      </w: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строительного надзора за строительством, реконструкцией объектов капитального строительства.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и застройка населенных пунктов, формирование жилых и рекреационных зон, разработка проектных решений на новое строительство и реконструкцию зданий, сооружений и их комплексов без приспособления указанных объектов для беспрепятственного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муниципального образования разработаны с учетом </w:t>
      </w:r>
      <w:r w:rsidRPr="00584BC4">
        <w:rPr>
          <w:rFonts w:ascii="Times New Roman" w:eastAsia="Times New Roman" w:hAnsi="Times New Roman" w:cs="Times New Roman"/>
          <w:sz w:val="24"/>
          <w:szCs w:val="24"/>
        </w:rPr>
        <w:t xml:space="preserve">социально - демографического состава и плотности населения на территории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«Старокопкинское»</w:t>
      </w:r>
      <w:r w:rsidRPr="00584BC4">
        <w:rPr>
          <w:rFonts w:ascii="Times New Roman" w:eastAsia="Times New Roman" w:hAnsi="Times New Roman" w:cs="Times New Roman"/>
          <w:sz w:val="24"/>
          <w:szCs w:val="24"/>
        </w:rPr>
        <w:t xml:space="preserve">; планов и программ комплексного социально-экономического развития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</w:rPr>
        <w:t>предложений органов местного самоуправления и заинтересованных лиц.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территории, соответствующего качеству жизни населения, предусмотренному документами</w:t>
      </w:r>
      <w:r w:rsidRPr="00584BC4"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определяющими и содержащими цели и задачи социально-экономического развития территории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в себя:</w:t>
      </w:r>
    </w:p>
    <w:p w:rsidR="00584BC4" w:rsidRPr="00584BC4" w:rsidRDefault="00584BC4" w:rsidP="00584BC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основную часть (расчетные показатели минимально допустимого уровня обеспеченности объектами местного значения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proofErr w:type="gramStart"/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расчетные показатели максимально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допустимого уровня территориальной доступности таких объектов для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BC4" w:rsidRPr="00584BC4" w:rsidRDefault="00584BC4" w:rsidP="00584BC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область применения расчетных показателей, содержащихся в основной части местных нормативов градостроительного проектирования;</w:t>
      </w:r>
    </w:p>
    <w:p w:rsidR="00584BC4" w:rsidRPr="00584BC4" w:rsidRDefault="00584BC4" w:rsidP="00584BC4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584BC4" w:rsidRPr="00584BC4" w:rsidRDefault="00584BC4" w:rsidP="00584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Toc433377804"/>
    </w:p>
    <w:p w:rsidR="00584BC4" w:rsidRPr="00584BC4" w:rsidRDefault="00584BC4" w:rsidP="00584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РАЗДЕЛ </w:t>
      </w:r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  <w:t>II</w:t>
      </w:r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. </w:t>
      </w:r>
    </w:p>
    <w:p w:rsidR="00584BC4" w:rsidRPr="00584BC4" w:rsidRDefault="00584BC4" w:rsidP="00584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Основная часть</w:t>
      </w:r>
      <w:bookmarkEnd w:id="0"/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. </w:t>
      </w:r>
    </w:p>
    <w:p w:rsidR="00584BC4" w:rsidRPr="00584BC4" w:rsidRDefault="00584BC4" w:rsidP="00584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Расчетные показатели минимально допустимого уровня </w:t>
      </w:r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обеспеченности и максимально допустимого уровня территориальной доступности </w:t>
      </w:r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 xml:space="preserve">объектов местного значения для населения </w:t>
      </w:r>
    </w:p>
    <w:p w:rsidR="00584BC4" w:rsidRPr="00584BC4" w:rsidRDefault="00584BC4" w:rsidP="00584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муниципального образования «Старокопкинское»</w:t>
      </w:r>
    </w:p>
    <w:p w:rsidR="00584BC4" w:rsidRPr="00584BC4" w:rsidRDefault="00584BC4" w:rsidP="00584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C4" w:rsidRPr="00584BC4" w:rsidRDefault="00584BC4" w:rsidP="00584BC4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162"/>
      <w:bookmarkStart w:id="2" w:name="Par241"/>
      <w:bookmarkStart w:id="3" w:name="_Toc433377805"/>
      <w:bookmarkEnd w:id="1"/>
      <w:bookmarkEnd w:id="2"/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1. Термины и определения</w:t>
      </w:r>
      <w:bookmarkEnd w:id="3"/>
    </w:p>
    <w:p w:rsidR="00584BC4" w:rsidRPr="00584BC4" w:rsidRDefault="00584BC4" w:rsidP="00584B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C4" w:rsidRPr="00584BC4" w:rsidRDefault="00584BC4" w:rsidP="00584B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местных нормативах градостроительного проектирования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приведенные понятия применяются в следующем значении: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градостроительная деятельность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84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территориальное планирование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градостроительная документация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</w:t>
      </w:r>
      <w:proofErr w:type="gramEnd"/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на проектирование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(градостроительное задание) -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градостроительное зонирование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градостроительный регламент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капитального строительства;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населенных пунктов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градостроительного проектирования -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установленных в целях обеспечения благоприятных условий жизнедеятельности человека расчетных показателей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</w:t>
      </w:r>
      <w:proofErr w:type="gramEnd"/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зоны с особыми условиями использования территори</w:t>
      </w:r>
      <w:proofErr w:type="gramStart"/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й-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охранные, санитарно-защитные зоны, зоны охраны объектов культурного наследия (памятников истории и куль туры) народов Российской Федерации (далее - объекты культурного наследия), </w:t>
      </w:r>
      <w:proofErr w:type="spell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красные линии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  <w:proofErr w:type="gramEnd"/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 предоставления площади жилого помещения по договорам социального найма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минимальный размер площади жилого помещения, исходя из которого, определяется размер общей площади жилого помещения, предоставляемого по договору социального найма;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многопрофильные учреждения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учреждения с широким спектром услуг, специализирующиеся по нескольким направлениям; 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капитального строительства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объектов капитального строительства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линейных объектов)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элементов;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строительство 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зданий, строений, сооружений (в том числе на месте сносимых объектов капитального строительства);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общего пользования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улично-дорожная сеть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объект транспортной инфраструктуры, являющийся частью территории поселений и городских округов, ограниченной красными линиями и предназначенной для движения транспортных средств и пешеходов, упорядочения застройки и прокладки инженерных коммуникаций (при соответствующем технико-экономическом обосновании), а также обеспечения транспортных и пешеходных связей территорий поселений и городских округов как составной части их путей сообщения;</w:t>
      </w:r>
      <w:proofErr w:type="gramEnd"/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учетная норма площади жилого помещения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минимальный размер площади жилого помещения, исходя из которого, определяется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зоны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584BC4" w:rsidRPr="00584BC4" w:rsidRDefault="00584BC4" w:rsidP="00584B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BC4" w:rsidRPr="00584BC4" w:rsidRDefault="00584BC4" w:rsidP="00584B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сокращений</w:t>
      </w:r>
    </w:p>
    <w:p w:rsidR="00584BC4" w:rsidRPr="00584BC4" w:rsidRDefault="00584BC4" w:rsidP="00584B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84BC4" w:rsidRPr="00584BC4" w:rsidRDefault="00584BC4" w:rsidP="00584BC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местных нормативах градостроительного проектирования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сокращения и обозначения:</w:t>
      </w:r>
    </w:p>
    <w:p w:rsidR="00584BC4" w:rsidRPr="00584BC4" w:rsidRDefault="00584BC4" w:rsidP="00584BC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84BC4" w:rsidRPr="00584BC4" w:rsidRDefault="00584BC4" w:rsidP="00584BC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Используемые сокращения и единицы измерения </w:t>
      </w:r>
    </w:p>
    <w:p w:rsidR="00584BC4" w:rsidRPr="00584BC4" w:rsidRDefault="00584BC4" w:rsidP="00584BC4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</w:tblBorders>
        <w:tblLook w:val="04A0"/>
      </w:tblPr>
      <w:tblGrid>
        <w:gridCol w:w="2977"/>
        <w:gridCol w:w="5103"/>
      </w:tblGrid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сокращений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и нормы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нормы и правила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 правил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стандарты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киловольт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гигакалория</w:t>
            </w:r>
            <w:proofErr w:type="spell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километр в час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 в сутки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 в год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квадратный метр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квадратных метров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кубический метр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куб. м/</w:t>
            </w:r>
            <w:proofErr w:type="spell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кубических метров в сутки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человек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 человек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 метров на человек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м/тыс. человек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квадратных метров на тысячу человек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на гектар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</w:t>
            </w:r>
            <w:proofErr w:type="spell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 в сутки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тысяча тонн в год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</w:tc>
      </w:tr>
      <w:tr w:rsidR="00584BC4" w:rsidRPr="00584BC4" w:rsidTr="00584BC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общ.пл./га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квадратных метров общей площади на гектар</w:t>
            </w:r>
          </w:p>
        </w:tc>
      </w:tr>
    </w:tbl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2. Объекты муниципального жилищного фонда муниципального образования </w:t>
      </w:r>
      <w:r w:rsidRPr="0058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«Старокопкинское»</w:t>
      </w:r>
    </w:p>
    <w:p w:rsidR="00584BC4" w:rsidRPr="00584BC4" w:rsidRDefault="00584BC4" w:rsidP="00584BC4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муниципального образования 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по договорам социального найма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701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584BC4" w:rsidRPr="00584BC4" w:rsidRDefault="00584BC4" w:rsidP="00584B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C4" w:rsidRPr="00584BC4" w:rsidTr="00584B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Учётная норма площади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 общей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/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84BC4" w:rsidRPr="00584BC4" w:rsidTr="00584BC4">
        <w:trPr>
          <w:trHeight w:val="1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584BC4" w:rsidRPr="00584BC4" w:rsidRDefault="00584BC4" w:rsidP="00584B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предоставления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по договорам социального найма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 общей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/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C4">
        <w:rPr>
          <w:rFonts w:ascii="Times New Roman" w:eastAsia="Times New Roman" w:hAnsi="Times New Roman" w:cs="Times New Roman"/>
          <w:sz w:val="20"/>
          <w:szCs w:val="20"/>
          <w:lang w:eastAsia="ru-RU"/>
        </w:rPr>
        <w:t>* - на одного человека из числа граждан, нуждающихся в жилых помещениях, предоставляемых по договорам социального найма.</w:t>
      </w:r>
    </w:p>
    <w:p w:rsidR="00584BC4" w:rsidRPr="00584BC4" w:rsidRDefault="00584BC4" w:rsidP="00584BC4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Расчетные показатели минимально допустимого уровня обеспеченности и максимально допустимого уровня территориальной доступности служебных жилых помещений специализированного муниципального жилищного фонда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701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C4" w:rsidRPr="00584BC4" w:rsidTr="00584BC4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584BC4" w:rsidRPr="00584BC4" w:rsidRDefault="00584BC4" w:rsidP="00584B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предоставления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служебного жилого помещения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 общей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/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C4">
        <w:rPr>
          <w:rFonts w:ascii="Times New Roman" w:eastAsia="Times New Roman" w:hAnsi="Times New Roman" w:cs="Times New Roman"/>
          <w:sz w:val="20"/>
          <w:szCs w:val="20"/>
          <w:lang w:eastAsia="ru-RU"/>
        </w:rPr>
        <w:t>* - на одного человека,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Федерации, Удмуртской Республики, нормативными правовыми актами органов местного самоуправления.</w:t>
      </w:r>
    </w:p>
    <w:p w:rsidR="00584BC4" w:rsidRPr="00584BC4" w:rsidRDefault="00584BC4" w:rsidP="00584BC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Расчетные показатели минимально допустимого уровня обеспеченности и максимально допустимого уровня территориальной доступности жилых помещений маневренного фонда специализированного муниципального жилищного фонда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701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C4" w:rsidRPr="00584BC4" w:rsidTr="00584BC4">
        <w:trPr>
          <w:trHeight w:val="8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предоставления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маневренного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 общей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/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C4">
        <w:rPr>
          <w:rFonts w:ascii="Times New Roman" w:eastAsia="Times New Roman" w:hAnsi="Times New Roman" w:cs="Times New Roman"/>
          <w:sz w:val="20"/>
          <w:szCs w:val="20"/>
          <w:lang w:eastAsia="ru-RU"/>
        </w:rPr>
        <w:t>* - на одного человека, имеющего право на предоставление жилых помещений маневренного фонда специализированного муниципального жилищного фонда в соответствии с законодательством Российской Федерации, Удмуртской Республики, нормативными правовыми актами органов местного самоуправления.</w:t>
      </w:r>
    </w:p>
    <w:p w:rsidR="00584BC4" w:rsidRPr="00584BC4" w:rsidRDefault="00584BC4" w:rsidP="00584BC4">
      <w:pPr>
        <w:keepNext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3.Обеспечение доступности объектов социальной инфраструктуры для инвалидов и других маломобильных групп населения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планировке и застройке территории муниципального образования необходимо обеспечивать доступность объектов социальной инфраструктуры для инвалидов и других маломобильных групп населения.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и реконструкции общественных, жилых и промышленных зданий следует предусматривать для инвалидов и других маломобильных групп населения условия жизнедеятельности, равные для остальных категорий населения, в соответствии со СНиП 35-01-2001, СП 35-101-2001, СП 35-102-2001, СП 31-102-99, СП 35-103-2001, СП 35-104-2001, СП 35-105-2002, СП 35-106-2003, СП 35-107-2003, СП 36-109-2005, СП 35-112-2005, СП 35-114-2006, СП 35 -117-2006Ю ВСН-62-91*, РДС 35-201-99.</w:t>
      </w:r>
      <w:proofErr w:type="gramEnd"/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проектирование объектов социальной инфраструктуры согласовываются в установленном порядке с органами социальной защиты населения муниципального образования «Кизнерский район».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 административные здания и сооружения; объекты культуры и культурно-зрелищные сооружения (библиотеки, музеи и другие); объекты и учреждения образования и науки, здравоохранения и социальной защиты населения; объекты торговли, общественного питания и бытового обслуживания, места отдыха, парки, объекты и сооружения транспортного обслуживания населения, связи и информации: остановки всех видов транспорта; почтово-телеграфные; производственные объекты.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решения объектов, доступных для маломобильных групп населения, должны обеспечивать: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досягаемость мест целевого посещения и беспрепятственность перемещения внутри зданий и сооружений;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 путей движения (в том числе эвакуационных), а также мест проживания, обслуживания и приложения труда;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прочие;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комфорт среды жизнедеятельности.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настоящих Нормативов. Система средств информационной поддержки должна быть обеспечена на всех путях движения, доступных для маломобильных групп населения, на все время эксплуатации.</w:t>
      </w:r>
    </w:p>
    <w:p w:rsidR="00584BC4" w:rsidRPr="00584BC4" w:rsidRDefault="00584BC4" w:rsidP="00584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84BC4" w:rsidRPr="00584BC4" w:rsidRDefault="00584BC4" w:rsidP="00584BC4">
      <w:pPr>
        <w:keepNext/>
        <w:spacing w:after="6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4" w:name="_Toc433377834"/>
      <w:bookmarkStart w:id="5" w:name="sub_10102"/>
      <w:r w:rsidRPr="00584BC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Требования к зданиям, сооружениям и объектам социальной инфраструктуры</w:t>
      </w:r>
      <w:bookmarkEnd w:id="4"/>
    </w:p>
    <w:bookmarkEnd w:id="5"/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социальной инфраструктуры должны оснащаться следующими специальными приспособлениями и оборудованием: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визуальной и звуковой информацией;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телефонами-автоматами или иными средствами связи, доступными для инвалидов;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-санитарно-гигиеническими помещениями, доступными для инвалидов и других маломобильных групп населения;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пандусами и поручнями у лестниц при входах в здания;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пологими спусками у тротуаров в местах наземных переходов улиц, дорог, магистралей и остановок транспорта общего пользования;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должны иметь как минимум один вход, приспособленный для маломобильных групп населения, с поверхности земли и из каждого доступного для маломобильных групп населения подземного или надземного перехода, соединенного с этим зданием.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помещений, с этажей и из зданий наружу. Эвакуационные выходы и пути должны проектироваться из непожароопасных материалов и соответствовать требованиям СНиП 35-01-2001, СНиП 21-01-97*.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Объекты физической культуры и спорта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701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C4" w:rsidRPr="00584BC4" w:rsidTr="00584BC4">
        <w:trPr>
          <w:trHeight w:val="8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584BC4" w:rsidRPr="00584BC4" w:rsidRDefault="00584BC4" w:rsidP="00584BC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 пешим ходом </w:t>
            </w:r>
          </w:p>
        </w:tc>
      </w:tr>
    </w:tbl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Объекты культуры и искусства</w:t>
      </w:r>
    </w:p>
    <w:p w:rsidR="00584BC4" w:rsidRPr="00584BC4" w:rsidRDefault="00584BC4" w:rsidP="00584BC4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Расчетные показатели минимально допустимого уровня обеспеченности и максимально допустимого уровня территориальной доступности объектов культуры, досуга и художественного творчества местного значения для населения 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701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8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 - для административного центра, 30 мин - для остальных населенных</w:t>
            </w:r>
          </w:p>
          <w:p w:rsidR="00584BC4" w:rsidRPr="00584BC4" w:rsidRDefault="00584BC4" w:rsidP="00584BC4">
            <w:pPr>
              <w:spacing w:after="0" w:line="240" w:lineRule="auto"/>
              <w:ind w:left="-90" w:right="-14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</w:tr>
      <w:tr w:rsidR="00584BC4" w:rsidRPr="00584BC4" w:rsidTr="00584BC4">
        <w:trPr>
          <w:trHeight w:val="7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C4" w:rsidRPr="00584BC4" w:rsidTr="00584BC4">
        <w:trPr>
          <w:trHeight w:val="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культурно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зрительские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C4">
        <w:rPr>
          <w:rFonts w:ascii="Times New Roman" w:eastAsia="Times New Roman" w:hAnsi="Times New Roman" w:cs="Times New Roman"/>
          <w:sz w:val="20"/>
          <w:szCs w:val="20"/>
          <w:lang w:eastAsia="ru-RU"/>
        </w:rPr>
        <w:t>* - муниципальная библиотека в административном центре.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Объекты образования</w:t>
      </w:r>
    </w:p>
    <w:p w:rsidR="00584BC4" w:rsidRPr="00584BC4" w:rsidRDefault="00584BC4" w:rsidP="00584BC4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701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8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для детей*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584BC4" w:rsidRPr="00584BC4" w:rsidRDefault="00584BC4" w:rsidP="00584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C4">
        <w:rPr>
          <w:rFonts w:ascii="Times New Roman" w:eastAsia="Times New Roman" w:hAnsi="Times New Roman" w:cs="Times New Roman"/>
          <w:sz w:val="20"/>
          <w:szCs w:val="20"/>
          <w:lang w:eastAsia="ru-RU"/>
        </w:rPr>
        <w:t>* - размещение при общеобразовательных школах, учреждениях культурно-досугового типа.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Глава7. Объекты услуг общественного питания, торговли, бытового обслуживания и иных услуг для населения</w:t>
      </w:r>
    </w:p>
    <w:p w:rsidR="00584BC4" w:rsidRPr="00584BC4" w:rsidRDefault="00584BC4" w:rsidP="00584BC4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 питания, торговли, бытового обслуживания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559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/1 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84BC4" w:rsidRPr="00584BC4" w:rsidTr="00584BC4">
        <w:trPr>
          <w:trHeight w:val="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на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м - для административного центра, 30 мин - для остальных населенных</w:t>
            </w:r>
          </w:p>
          <w:p w:rsidR="00584BC4" w:rsidRPr="00584BC4" w:rsidRDefault="00584BC4" w:rsidP="00584BC4">
            <w:pPr>
              <w:spacing w:after="0" w:line="240" w:lineRule="auto"/>
              <w:ind w:left="-90" w:right="-143"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пунктов</w:t>
            </w:r>
          </w:p>
        </w:tc>
      </w:tr>
    </w:tbl>
    <w:p w:rsidR="00584BC4" w:rsidRPr="00584BC4" w:rsidRDefault="00584BC4" w:rsidP="00584BC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Объекты автомобильного транспорта</w:t>
      </w:r>
    </w:p>
    <w:p w:rsidR="00584BC4" w:rsidRPr="00584BC4" w:rsidRDefault="00584BC4" w:rsidP="00584BC4">
      <w:pPr>
        <w:spacing w:before="24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701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8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Улично-дорожная сеть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584BC4" w:rsidRPr="00584BC4" w:rsidRDefault="00584BC4" w:rsidP="00584B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Параметры, включая размеры, перечисленных элементов улично-дорожной сети, ширина основных улиц и дорог в красных линиях определяются документами территориального планирования.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индивидуального автотранспорта осуществляется на территории усадебной застройки.</w:t>
      </w:r>
    </w:p>
    <w:p w:rsidR="00584BC4" w:rsidRPr="00584BC4" w:rsidRDefault="00584BC4" w:rsidP="00584BC4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1701"/>
        <w:gridCol w:w="1701"/>
        <w:gridCol w:w="1683"/>
        <w:gridCol w:w="1684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Остановка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2000*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C4">
        <w:rPr>
          <w:rFonts w:ascii="Times New Roman" w:eastAsia="Times New Roman" w:hAnsi="Times New Roman" w:cs="Times New Roman"/>
          <w:sz w:val="20"/>
          <w:szCs w:val="20"/>
          <w:lang w:eastAsia="ru-RU"/>
        </w:rPr>
        <w:t>* - Дальность пешеходных подходов к остановкам общественного транспорта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Объекты электроснабжения</w:t>
      </w:r>
    </w:p>
    <w:p w:rsidR="00584BC4" w:rsidRPr="00584BC4" w:rsidRDefault="00584BC4" w:rsidP="00584BC4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2551"/>
        <w:gridCol w:w="1666"/>
      </w:tblGrid>
      <w:tr w:rsidR="00584BC4" w:rsidRPr="00584BC4" w:rsidTr="00584B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Укрупненные показатели электропотребления: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Электроэнергия, электропотребление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  муниципального образования (без кондиционеров):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стационарными электроплитами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стационарными электроплитами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 охвата)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/год на 1 чел.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584BC4" w:rsidRPr="00584BC4" w:rsidTr="00584BC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Электроэнергия, использование максимума электрической нагрузки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   муниципального образования (без кондиционеров):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стационарными электроплитами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оборудованные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стационарными электроплитами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(100% охвата)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4100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 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электрических нагрузок для разных типов застройки следует производить в соответствии с нормами РД 34.20.185-94. 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уровень территориальной доступности объектов электроснабжения не нормируется.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10. Объекты газоснабжения</w:t>
      </w:r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расчетных расходов газа жилых районов, население которых пользуется газом, следует принимать удельные максимально-часовые расходы газа, приведенные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584BC4" w:rsidRPr="00584BC4" w:rsidTr="00584BC4">
        <w:trPr>
          <w:trHeight w:val="65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застройки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максимально-часовые расходы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газа м3/чел в час при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теплотворной</w:t>
            </w:r>
            <w:proofErr w:type="gramEnd"/>
          </w:p>
          <w:p w:rsidR="00584BC4" w:rsidRPr="00584BC4" w:rsidRDefault="00584BC4" w:rsidP="00584BC4">
            <w:pPr>
              <w:tabs>
                <w:tab w:val="right" w:pos="4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33,6 мДж/м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(8000 ккал/м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84BC4" w:rsidRPr="00584BC4" w:rsidTr="00584BC4">
        <w:trPr>
          <w:trHeight w:val="65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Малоэтажная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индивидуальными источниками отопления и горячего водоснабжения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BC4" w:rsidRPr="00584BC4" w:rsidTr="00584BC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норме обеспеченности 20 м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на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0,63 - 0,45</w:t>
            </w:r>
          </w:p>
        </w:tc>
      </w:tr>
      <w:tr w:rsidR="00584BC4" w:rsidRPr="00584BC4" w:rsidTr="00584BC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норме обеспеченности 30 м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на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0,88 - 0,62</w:t>
            </w:r>
          </w:p>
        </w:tc>
      </w:tr>
      <w:tr w:rsidR="00584BC4" w:rsidRPr="00584BC4" w:rsidTr="00584BC4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норме обеспеченности 40 м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на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1,14 - 0,79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Годовые расходы газа на нужды предприятий торговли, бытового обслуживания непроизводственного характера и т. п. допускается принимать в размере до 5 % суммарного расхода теплоты на жилые дома.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(теплоты).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Годовые и расчетные часовые расходы теплоты на нужды отопления, вентиляции и горячего водоснабжения определяют в соответствии с указаниями СП 30.13330.2012, СП 60.13330.2012 и СП 124.13330.2012.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уровень территориальной доступности объектов газоснабжения не нормируется.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11. Объекты водоснабжения</w:t>
      </w:r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муниципального образования «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среднесуточное водопотребление населенных пунктов определяется как сумма расходов воды на хозяйственно-бытовые и питьевые нужды, нужды промышленных и сельскохозяйственных предприятий с учетом расходов воды на поливку.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26"/>
      </w:tblGrid>
      <w:tr w:rsidR="00584BC4" w:rsidRPr="00584BC4" w:rsidTr="00584B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Удельное хозяйственно-питьевое водопотребление в населенных пунктах на одного жителя среднесуточное (за год),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4BC4" w:rsidRPr="00584BC4" w:rsidTr="00584B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Застройка зданиями, оборудованными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 водопроводом и канализацией: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без ванн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– 160</w:t>
            </w:r>
          </w:p>
        </w:tc>
      </w:tr>
      <w:tr w:rsidR="00584BC4" w:rsidRPr="00584BC4" w:rsidTr="00584BC4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– 230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30 - 50 л/</w:t>
      </w:r>
      <w:proofErr w:type="spell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10-20% суммарного расхода на хозяйственно-питьевые нужды населенного пункта.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уровень территориальной доступности объектов водоснабжения не нормируется.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12. Объекты, предназначенные для сбора (в том числе раздельного сбора) и транспортирования твердых коммунальных отходов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сбора (в том числе раздельного сбора) и транспортирования твердых коммунальных отходов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Ориентировочное количество бытовых отходов определяется по расчету по норме накопления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2552"/>
        <w:gridCol w:w="1949"/>
      </w:tblGrid>
      <w:tr w:rsidR="00584BC4" w:rsidRPr="00584BC4" w:rsidTr="00584B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накопления твердых бытовых отходов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 в год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 предназначенные для сбора, вывоза и утилизации бытовых отходов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685"/>
        <w:gridCol w:w="1700"/>
        <w:gridCol w:w="1416"/>
        <w:gridCol w:w="1682"/>
        <w:gridCol w:w="1683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Мусороперегрузочная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  <w:tr w:rsidR="00584BC4" w:rsidRPr="00584BC4" w:rsidTr="00584BC4">
        <w:trPr>
          <w:trHeight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Мусорный контейнер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C4">
        <w:rPr>
          <w:rFonts w:ascii="Times New Roman" w:eastAsia="Times New Roman" w:hAnsi="Times New Roman" w:cs="Times New Roman"/>
          <w:sz w:val="20"/>
          <w:szCs w:val="20"/>
          <w:lang w:eastAsia="ru-RU"/>
        </w:rPr>
        <w:t>* - размещение определенного вида объекта и его мощность определяются Схемой санитарной очистки, Схемой территориального планирования Кизнерского  района.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 Объекты, включая земельные участки, предназначенные для организации ритуальных услуг и содержания мест захоронения</w:t>
      </w:r>
    </w:p>
    <w:p w:rsidR="00584BC4" w:rsidRPr="00584BC4" w:rsidRDefault="00584BC4" w:rsidP="00584BC4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Расчетные показатели минимально допустимого уровня обеспеченности и максимально допустимого уровня территориальной доступности объектов, предназначенных для организации ритуальных услуг и мест захоронения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688"/>
        <w:gridCol w:w="1559"/>
        <w:gridCol w:w="1418"/>
        <w:gridCol w:w="1417"/>
        <w:gridCol w:w="2127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Кладбище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традиционного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земельного участка для кладбища определяется с учетом количества жителей конкретного населенного пункта,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норма земельного участка на одно захоронение.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14. Объекты культурного наследия местного (муниципального) значения</w:t>
      </w:r>
    </w:p>
    <w:p w:rsidR="00584BC4" w:rsidRPr="00584BC4" w:rsidRDefault="00584BC4" w:rsidP="00584BC4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(муниципального) значения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685"/>
        <w:gridCol w:w="1700"/>
        <w:gridCol w:w="1416"/>
        <w:gridCol w:w="1682"/>
        <w:gridCol w:w="1683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9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наследия местного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(муниципального) </w:t>
            </w:r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15. Особо охраняемые природные территории местного значения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1"/>
        <w:gridCol w:w="1702"/>
        <w:gridCol w:w="1418"/>
        <w:gridCol w:w="1684"/>
        <w:gridCol w:w="1435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 охраняемые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территории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BC4" w:rsidRPr="00584BC4" w:rsidRDefault="00584BC4" w:rsidP="0058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BC4" w:rsidRPr="00584BC4" w:rsidRDefault="00584BC4" w:rsidP="0058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16. Места массового отдыха населения. </w:t>
      </w:r>
    </w:p>
    <w:p w:rsidR="00584BC4" w:rsidRPr="00584BC4" w:rsidRDefault="00584BC4" w:rsidP="00584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благоустройства и озеленения территорий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30"/>
        <w:gridCol w:w="1702"/>
        <w:gridCol w:w="1559"/>
        <w:gridCol w:w="1684"/>
        <w:gridCol w:w="1435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4BC4">
        <w:rPr>
          <w:rFonts w:ascii="Times New Roman" w:eastAsia="Times New Roman" w:hAnsi="Times New Roman" w:cs="Times New Roman"/>
          <w:sz w:val="20"/>
          <w:szCs w:val="20"/>
          <w:lang w:eastAsia="ru-RU"/>
        </w:rPr>
        <w:t>* - благоустроенные пляжи, парки и т.д.</w:t>
      </w:r>
    </w:p>
    <w:p w:rsidR="00584BC4" w:rsidRPr="00584BC4" w:rsidRDefault="00584BC4" w:rsidP="00584BC4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830"/>
        <w:gridCol w:w="1702"/>
        <w:gridCol w:w="1417"/>
        <w:gridCol w:w="1684"/>
        <w:gridCol w:w="1577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6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Озелененные территории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пользования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(парки, скверы)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584BC4" w:rsidRPr="00584BC4" w:rsidRDefault="00584BC4" w:rsidP="00584B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озеленения участков объектов, посещаемых инвалидами и маломобильными группами населения, следует применять </w:t>
      </w:r>
      <w:proofErr w:type="spell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нетравмирующие</w:t>
      </w:r>
      <w:proofErr w:type="spell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древесно-кустарниковые породы.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предусматривать линейную посадку деревьев и кустарников для формирования кромок путей пешеходного движения.</w:t>
      </w:r>
    </w:p>
    <w:p w:rsidR="00584BC4" w:rsidRPr="00584BC4" w:rsidRDefault="00584BC4" w:rsidP="00584BC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17. Объекты пожарной охраны</w:t>
      </w:r>
    </w:p>
    <w:p w:rsidR="00584BC4" w:rsidRPr="00584BC4" w:rsidRDefault="00584BC4" w:rsidP="00584BC4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828"/>
        <w:gridCol w:w="1558"/>
        <w:gridCol w:w="1700"/>
        <w:gridCol w:w="1682"/>
        <w:gridCol w:w="1576"/>
      </w:tblGrid>
      <w:tr w:rsidR="00584BC4" w:rsidRPr="00584BC4" w:rsidTr="00584B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уровень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допустимый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</w:tr>
      <w:tr w:rsidR="00584BC4" w:rsidRPr="00584BC4" w:rsidTr="00584BC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584BC4" w:rsidRPr="00584BC4" w:rsidTr="00584BC4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противопожарного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расчетом </w:t>
            </w:r>
            <w:proofErr w:type="gramStart"/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соблюдением </w:t>
            </w:r>
          </w:p>
          <w:p w:rsidR="00584BC4" w:rsidRPr="00584BC4" w:rsidRDefault="00584BC4" w:rsidP="00584BC4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C4" w:rsidRPr="00584BC4" w:rsidRDefault="00584BC4" w:rsidP="00584BC4">
            <w:pPr>
              <w:spacing w:after="0" w:line="240" w:lineRule="auto"/>
              <w:ind w:firstLin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</w:tbl>
    <w:p w:rsidR="00584BC4" w:rsidRPr="00584BC4" w:rsidRDefault="00584BC4" w:rsidP="00584BC4">
      <w:pPr>
        <w:keepNext/>
        <w:tabs>
          <w:tab w:val="left" w:pos="1134"/>
          <w:tab w:val="left" w:pos="1276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6" w:name="_Toc433377836"/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584BC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 </w:t>
      </w:r>
    </w:p>
    <w:p w:rsidR="00584BC4" w:rsidRPr="00584BC4" w:rsidRDefault="00584BC4" w:rsidP="00584BC4">
      <w:pPr>
        <w:keepNext/>
        <w:tabs>
          <w:tab w:val="left" w:pos="1134"/>
          <w:tab w:val="left" w:pos="1276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 и область применения расчетных показателей,</w:t>
      </w:r>
      <w:bookmarkStart w:id="7" w:name="_Toc433377837"/>
      <w:bookmarkEnd w:id="6"/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содержащихся </w:t>
      </w:r>
    </w:p>
    <w:p w:rsidR="00584BC4" w:rsidRPr="00584BC4" w:rsidRDefault="00584BC4" w:rsidP="00584BC4">
      <w:pPr>
        <w:keepNext/>
        <w:tabs>
          <w:tab w:val="left" w:pos="1134"/>
          <w:tab w:val="left" w:pos="1276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основной части местных нормативов</w:t>
      </w:r>
      <w:bookmarkStart w:id="8" w:name="_Toc433377838"/>
      <w:bookmarkEnd w:id="7"/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градостроительного проектирования</w:t>
      </w:r>
      <w:bookmarkEnd w:id="8"/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Правила применения расчетных показателей местных нормативов градостроительного проектирования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совокупности расчетных показателей минимально допустимого уровня обеспеченности объектами местного значения муниципального образования,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(в материалах генерального плана, включая карту планируемого размещения объектов местного значения), зон планируемого размещения объектов местного значения в документации по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вместимость, прочие характеристики),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расчетных показателей местных нормативов градостроительного проектирования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распространяется на всю территорию муниципального образования, где имеются или планируются объекты нормирования, относящиеся к вопросам местного значения. </w:t>
      </w:r>
    </w:p>
    <w:p w:rsidR="00584BC4" w:rsidRPr="00584BC4" w:rsidRDefault="00584BC4" w:rsidP="00584BC4">
      <w:p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изменений местные нормативы градостроительного проектирования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или региональные нормативы градостроительного проектирования Удмуртской Республики,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F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местными нормативами градостроительного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проектирования, применению подлежат расчетные показатели местных нормативов градостроительного проектирования Кизнерского района и региональные нормативы градостроительного проектирования Удмуртской Республики  с учетом требований федерального и регионального законодательства.</w:t>
      </w:r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Область применения местных нормативов градостроительного проектирования муниципального образования 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F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F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84BC4" w:rsidRPr="00584BC4" w:rsidRDefault="00584BC4" w:rsidP="00584BC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нормативы градостроительного проектирования муниципального образования 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F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целях установления совокупности расчетных показателей минимально допустимого уровня обеспеченности объектами местного значения, относящимися к областям: электр</w:t>
      </w: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газо- и водоснабжения населения,  автомобильных дорог местного значения; физической культуры и массового спорта, образования, здравоохранения, утилизации и переработки бытовых и промышленных отходов; иных областей в связи с решением вопросов местного значения  муниципального образования, а также минимально допустимого уровня обеспеченности объектами благоустройства территории,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Расчётные показатели минимально допустимого уровня обеспеченности объектами местного значения населения муниципального образования и расчётные показатели максимально допустимого уровня территориальной доступности таких объектов для населения муниципального образования, установленные в местных нормативах градостроительного проектирования муниципального образования 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F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при подготовке (корректировке) генерального плана муниципального образования, проектов планировки территории, правил землепользования и застройки.</w:t>
      </w:r>
      <w:proofErr w:type="gramEnd"/>
    </w:p>
    <w:p w:rsidR="00584BC4" w:rsidRPr="00584BC4" w:rsidRDefault="00584BC4" w:rsidP="00584B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Расчётные показатели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населения.</w:t>
      </w:r>
    </w:p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C4" w:rsidRPr="00584BC4" w:rsidRDefault="00584BC4" w:rsidP="00584BC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BC4" w:rsidRPr="00584BC4" w:rsidRDefault="00584BC4" w:rsidP="00584BC4">
      <w:pPr>
        <w:keepNext/>
        <w:tabs>
          <w:tab w:val="left" w:pos="1134"/>
          <w:tab w:val="left" w:pos="1276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9" w:name="_Toc433377839"/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584BC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584BC4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 </w:t>
      </w:r>
    </w:p>
    <w:p w:rsidR="00584BC4" w:rsidRPr="00584BC4" w:rsidRDefault="00584BC4" w:rsidP="00584BC4">
      <w:pPr>
        <w:keepNext/>
        <w:tabs>
          <w:tab w:val="left" w:pos="1134"/>
          <w:tab w:val="left" w:pos="1276"/>
        </w:tabs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4B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Материалы по обоснованию расчетных показателей, содержащихся в основной части нормативов градостроительного проектирования</w:t>
      </w:r>
      <w:bookmarkEnd w:id="9"/>
    </w:p>
    <w:p w:rsidR="00584BC4" w:rsidRPr="00584BC4" w:rsidRDefault="00584BC4" w:rsidP="00584BC4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84BC4" w:rsidRPr="00584BC4" w:rsidRDefault="00584BC4" w:rsidP="00584B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433377840"/>
      <w:bookmarkStart w:id="11" w:name="_Toc432515956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и иных документов, использованных при подготовке местных нормативов градостроительного проектирования </w:t>
      </w:r>
      <w:bookmarkEnd w:id="10"/>
      <w:bookmarkEnd w:id="11"/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F41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Старокопкинское</w:t>
      </w:r>
      <w:r w:rsidR="00AF4135" w:rsidRPr="00584B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законодательных и нормативных документов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нормативы градостроительного проектирования Удмуртской Республики          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hyperlink r:id="rId5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</w:t>
      </w:r>
      <w:hyperlink r:id="rId6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</w:t>
      </w:r>
      <w:hyperlink r:id="rId7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</w:t>
      </w:r>
      <w:hyperlink r:id="rId8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584B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73-ФЗ «Об объектах культурного наследия (памятниках истории и культуры) народов Российской Федерации»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января </w:t>
      </w:r>
      <w:smartTag w:uri="urn:schemas-microsoft-com:office:smarttags" w:element="metricconverter">
        <w:smartTagPr>
          <w:attr w:name="ProductID" w:val="2002 г"/>
        </w:smartTagPr>
        <w:r w:rsidRPr="00584B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2002 г</w:t>
        </w:r>
      </w:smartTag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7-ФЗ «Об охране окружающей среды»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 марта </w:t>
      </w:r>
      <w:smartTag w:uri="urn:schemas-microsoft-com:office:smarttags" w:element="metricconverter">
        <w:smartTagPr>
          <w:attr w:name="ProductID" w:val="1995 г"/>
        </w:smartTagPr>
        <w:r w:rsidRPr="00584B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27-ФЗ «О недрах»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2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марта </w:t>
      </w:r>
      <w:smartTag w:uri="urn:schemas-microsoft-com:office:smarttags" w:element="metricconverter">
        <w:smartTagPr>
          <w:attr w:name="ProductID" w:val="1995 г"/>
        </w:smartTagPr>
        <w:r w:rsidRPr="00584B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№33-ФЗ «Об особо охраняемых природных территориях» 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3" w:history="1">
        <w:r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ноября </w:t>
      </w:r>
      <w:smartTag w:uri="urn:schemas-microsoft-com:office:smarttags" w:element="metricconverter">
        <w:smartTagPr>
          <w:attr w:name="ProductID" w:val="1995 г"/>
        </w:smartTagPr>
        <w:r w:rsidRPr="00584B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174-ФЗ «Об экологической экспертизе»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Распоряжение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="00584BC4" w:rsidRPr="00584B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1996 г</w:t>
        </w:r>
      </w:smartTag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1063-р «Социальные нормативы и нормы»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18.13330.2011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II-89-80*. Генеральные планы промышленных предприятий»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СНиП 2.07.01-89*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Градостроительство. Планировка и застройка городских и сельских поселений 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СНиП 23-01-99*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Строительная климатология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34.13330.2010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2.05.02-85*. Автомобильные дороги»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31.13330.2010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2.04.02-84*. Водоснабжение. Наружные сети и сооружения»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32.13330.2010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2.04.03-85. Канализация. Наружные сети и сооружения»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36.13330.2010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2.05.06-85*. Магистральные трубопроводы»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СНиП 41-02-2003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Тепловые сети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62.13330.2011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42-01-2002. Газораспределительные системы»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54.13330.2011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31-01-2003. Здания жилые многоквартирные»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СНиП 31-06-2009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Общественные здания и сооружения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СНиП 2.05.13-90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Нефтепродуктопроводы, прокладываемые на территории населенных пунктов и других населенных пунктов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52.13330.2010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23-05-95*. Естественное и искусственное освещение»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СП 59.13330.2010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«СНиП 35-01-2001. Доступность зданий и сооружений для маломобильных групп населения»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СанПиН 2.1.2.1002-00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Санитарно-эпидемиологические требования к жилым зданиям и помещениям</w:t>
      </w:r>
    </w:p>
    <w:p w:rsidR="00584BC4" w:rsidRPr="00584BC4" w:rsidRDefault="00584BC4" w:rsidP="00584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СанПиН 42-128-4690-88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Санитарные правила содержания территорий населенных мест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2605-82. Санитарные нормы и правила обеспечения инсоляцией жилых и общественных зданий и территорий жилой застройки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3077-84. Санитарные нормы допустимого шума в помещениях жилых и общественных зданий и на территории жилой застройки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СанПиН 2.1.8/2.2.4.1383-03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Гигиенические требования к размещению и эксплуатации передающих радиотехнических объектов</w:t>
      </w:r>
    </w:p>
    <w:p w:rsidR="00584BC4" w:rsidRPr="00584BC4" w:rsidRDefault="00C13F1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="00584BC4" w:rsidRPr="00584B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СанПиН 2.1.4.1110-02</w:t>
        </w:r>
      </w:hyperlink>
      <w:r w:rsidR="00584BC4"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Зоны санитарной охраны источников водоснабжения и водопроводов питьевого назначения</w:t>
      </w: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2.1.4.027-95. Зоны санитарной охраны источников водоснабжения и водопроводов хозяйственно-питьевого назначения.</w:t>
      </w:r>
    </w:p>
    <w:p w:rsidR="00584BC4" w:rsidRPr="00584BC4" w:rsidRDefault="00584BC4" w:rsidP="0058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C4" w:rsidRPr="00584BC4" w:rsidRDefault="00584BC4" w:rsidP="00584B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89C" w:rsidRDefault="006E289C"/>
    <w:sectPr w:rsidR="006E289C" w:rsidSect="00584B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608D"/>
    <w:multiLevelType w:val="hybridMultilevel"/>
    <w:tmpl w:val="82F4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4E1"/>
    <w:multiLevelType w:val="multilevel"/>
    <w:tmpl w:val="6EE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539FC"/>
    <w:multiLevelType w:val="hybridMultilevel"/>
    <w:tmpl w:val="ECB222C2"/>
    <w:lvl w:ilvl="0" w:tplc="7FE6245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60932871"/>
    <w:multiLevelType w:val="multilevel"/>
    <w:tmpl w:val="6EE4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830D3"/>
    <w:multiLevelType w:val="hybridMultilevel"/>
    <w:tmpl w:val="AA60BE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F1"/>
    <w:rsid w:val="00584BC4"/>
    <w:rsid w:val="006E289C"/>
    <w:rsid w:val="00AF4135"/>
    <w:rsid w:val="00BA1F71"/>
    <w:rsid w:val="00C13F14"/>
    <w:rsid w:val="00D57D8C"/>
    <w:rsid w:val="00DA172F"/>
    <w:rsid w:val="00FC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14"/>
  </w:style>
  <w:style w:type="paragraph" w:styleId="1">
    <w:name w:val="heading 1"/>
    <w:basedOn w:val="a"/>
    <w:next w:val="a"/>
    <w:link w:val="10"/>
    <w:qFormat/>
    <w:rsid w:val="00584B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584B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4BC4"/>
    <w:pPr>
      <w:keepNext/>
      <w:pageBreakBefore/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BC4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semiHidden/>
    <w:rsid w:val="00584B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4B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4BC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84BC4"/>
  </w:style>
  <w:style w:type="paragraph" w:styleId="a3">
    <w:name w:val="Balloon Text"/>
    <w:basedOn w:val="a"/>
    <w:link w:val="a4"/>
    <w:semiHidden/>
    <w:rsid w:val="00584B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84B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584B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4B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584BC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584BC4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customStyle="1" w:styleId="a6">
    <w:name w:val="Знак"/>
    <w:basedOn w:val="a"/>
    <w:rsid w:val="00584BC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584B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584BC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2">
    <w:name w:val="Без интервала1"/>
    <w:rsid w:val="00584B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uiPriority w:val="99"/>
    <w:locked/>
    <w:rsid w:val="00584BC4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4BC4"/>
    <w:pPr>
      <w:widowControl w:val="0"/>
      <w:shd w:val="clear" w:color="auto" w:fill="FFFFFF"/>
      <w:spacing w:after="300" w:line="345" w:lineRule="exact"/>
      <w:jc w:val="center"/>
    </w:pPr>
    <w:rPr>
      <w:rFonts w:ascii="Century Schoolbook" w:hAnsi="Century Schoolbook"/>
      <w:b/>
      <w:bCs/>
      <w:spacing w:val="-20"/>
      <w:sz w:val="27"/>
      <w:szCs w:val="27"/>
    </w:rPr>
  </w:style>
  <w:style w:type="character" w:customStyle="1" w:styleId="a9">
    <w:name w:val="Гипертекстовая ссылка"/>
    <w:uiPriority w:val="99"/>
    <w:rsid w:val="00584BC4"/>
    <w:rPr>
      <w:b/>
      <w:bCs/>
      <w:color w:val="106BBE"/>
    </w:rPr>
  </w:style>
  <w:style w:type="paragraph" w:customStyle="1" w:styleId="ConsPlusNormal">
    <w:name w:val="ConsPlusNormal"/>
    <w:rsid w:val="00584BC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84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84BC4"/>
  </w:style>
  <w:style w:type="table" w:customStyle="1" w:styleId="TableGrid">
    <w:name w:val="TableGrid"/>
    <w:rsid w:val="00584BC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584BC4"/>
    <w:pPr>
      <w:tabs>
        <w:tab w:val="center" w:pos="4677"/>
        <w:tab w:val="right" w:pos="9355"/>
      </w:tabs>
      <w:spacing w:after="5" w:line="254" w:lineRule="auto"/>
      <w:ind w:right="151" w:firstLine="54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584BC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c">
    <w:name w:val="footer"/>
    <w:basedOn w:val="a"/>
    <w:link w:val="ad"/>
    <w:uiPriority w:val="99"/>
    <w:unhideWhenUsed/>
    <w:rsid w:val="00584BC4"/>
    <w:pPr>
      <w:tabs>
        <w:tab w:val="center" w:pos="4677"/>
        <w:tab w:val="right" w:pos="9355"/>
      </w:tabs>
      <w:spacing w:after="5" w:line="254" w:lineRule="auto"/>
      <w:ind w:right="151" w:firstLine="54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584BC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e">
    <w:name w:val="No Spacing"/>
    <w:uiPriority w:val="1"/>
    <w:qFormat/>
    <w:rsid w:val="00584BC4"/>
    <w:pPr>
      <w:spacing w:after="0" w:line="240" w:lineRule="auto"/>
      <w:ind w:right="151" w:firstLine="54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f">
    <w:name w:val="Цветовое выделение"/>
    <w:uiPriority w:val="99"/>
    <w:rsid w:val="00584BC4"/>
    <w:rPr>
      <w:b/>
      <w:bCs/>
      <w:color w:val="26282F"/>
    </w:rPr>
  </w:style>
  <w:style w:type="table" w:customStyle="1" w:styleId="25">
    <w:name w:val="Сетка таблицы2"/>
    <w:basedOn w:val="a1"/>
    <w:next w:val="a5"/>
    <w:uiPriority w:val="39"/>
    <w:rsid w:val="00584B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584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584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4BC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84BC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584BC4"/>
    <w:pPr>
      <w:keepNext/>
      <w:pageBreakBefore/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BC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584B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4B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84BC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84BC4"/>
  </w:style>
  <w:style w:type="paragraph" w:styleId="a3">
    <w:name w:val="Balloon Text"/>
    <w:basedOn w:val="a"/>
    <w:link w:val="a4"/>
    <w:semiHidden/>
    <w:rsid w:val="00584BC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84BC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584B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84B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584BC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584BC4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customStyle="1" w:styleId="a6">
    <w:name w:val="Знак"/>
    <w:basedOn w:val="a"/>
    <w:rsid w:val="00584BC4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584B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584B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Без интервала1"/>
    <w:rsid w:val="00584BC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3">
    <w:name w:val="Основной текст (2)_"/>
    <w:link w:val="24"/>
    <w:uiPriority w:val="99"/>
    <w:locked/>
    <w:rsid w:val="00584BC4"/>
    <w:rPr>
      <w:rFonts w:ascii="Century Schoolbook" w:hAnsi="Century Schoolbook"/>
      <w:b/>
      <w:bCs/>
      <w:spacing w:val="-20"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4BC4"/>
    <w:pPr>
      <w:widowControl w:val="0"/>
      <w:shd w:val="clear" w:color="auto" w:fill="FFFFFF"/>
      <w:spacing w:after="300" w:line="345" w:lineRule="exact"/>
      <w:jc w:val="center"/>
    </w:pPr>
    <w:rPr>
      <w:rFonts w:ascii="Century Schoolbook" w:hAnsi="Century Schoolbook"/>
      <w:b/>
      <w:bCs/>
      <w:spacing w:val="-20"/>
      <w:sz w:val="27"/>
      <w:szCs w:val="27"/>
    </w:rPr>
  </w:style>
  <w:style w:type="character" w:customStyle="1" w:styleId="a9">
    <w:name w:val="Гипертекстовая ссылка"/>
    <w:uiPriority w:val="99"/>
    <w:rsid w:val="00584BC4"/>
    <w:rPr>
      <w:b/>
      <w:bCs/>
      <w:color w:val="106BBE"/>
    </w:rPr>
  </w:style>
  <w:style w:type="paragraph" w:customStyle="1" w:styleId="ConsPlusNormal">
    <w:name w:val="ConsPlusNormal"/>
    <w:rsid w:val="00584BC4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table" w:customStyle="1" w:styleId="13">
    <w:name w:val="Сетка таблицы1"/>
    <w:basedOn w:val="a1"/>
    <w:next w:val="a5"/>
    <w:uiPriority w:val="59"/>
    <w:rsid w:val="00584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84BC4"/>
  </w:style>
  <w:style w:type="table" w:customStyle="1" w:styleId="TableGrid">
    <w:name w:val="TableGrid"/>
    <w:rsid w:val="00584BC4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584BC4"/>
    <w:pPr>
      <w:tabs>
        <w:tab w:val="center" w:pos="4677"/>
        <w:tab w:val="right" w:pos="9355"/>
      </w:tabs>
      <w:spacing w:after="5" w:line="254" w:lineRule="auto"/>
      <w:ind w:right="151" w:firstLine="54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584BC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c">
    <w:name w:val="footer"/>
    <w:basedOn w:val="a"/>
    <w:link w:val="ad"/>
    <w:uiPriority w:val="99"/>
    <w:unhideWhenUsed/>
    <w:rsid w:val="00584BC4"/>
    <w:pPr>
      <w:tabs>
        <w:tab w:val="center" w:pos="4677"/>
        <w:tab w:val="right" w:pos="9355"/>
      </w:tabs>
      <w:spacing w:after="5" w:line="254" w:lineRule="auto"/>
      <w:ind w:right="151" w:firstLine="54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584BC4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e">
    <w:name w:val="No Spacing"/>
    <w:uiPriority w:val="1"/>
    <w:qFormat/>
    <w:rsid w:val="00584BC4"/>
    <w:pPr>
      <w:spacing w:after="0" w:line="240" w:lineRule="auto"/>
      <w:ind w:right="151" w:firstLine="542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f">
    <w:name w:val="Цветовое выделение"/>
    <w:uiPriority w:val="99"/>
    <w:rsid w:val="00584BC4"/>
    <w:rPr>
      <w:b/>
      <w:bCs/>
      <w:color w:val="26282F"/>
    </w:rPr>
  </w:style>
  <w:style w:type="table" w:customStyle="1" w:styleId="25">
    <w:name w:val="Сетка таблицы2"/>
    <w:basedOn w:val="a1"/>
    <w:next w:val="a5"/>
    <w:uiPriority w:val="39"/>
    <w:rsid w:val="00584B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584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584B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8AF145C293890CBEA65CA6F7469666BABD9BB4735EAF123C4D8A5DFT2E3H" TargetMode="External"/><Relationship Id="rId13" Type="http://schemas.openxmlformats.org/officeDocument/2006/relationships/hyperlink" Target="consultantplus://offline/ref=9248AF145C293890CBEA65CA6F7469666BACDDBB463DEAF123C4D8A5DFT2E3H" TargetMode="External"/><Relationship Id="rId18" Type="http://schemas.openxmlformats.org/officeDocument/2006/relationships/hyperlink" Target="consultantplus://offline/ref=9248AF145C293890CBEA7ADF6A7469666BAED9BF4A3EB7FB2B9DD4A7TDE8H" TargetMode="External"/><Relationship Id="rId26" Type="http://schemas.openxmlformats.org/officeDocument/2006/relationships/hyperlink" Target="consultantplus://offline/ref=9248AF145C293890CBEA7ADF6A7469666BABDEBA4963BDF37291D6TAE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48AF145C293890CBEA7ADF6A7469666BAEDDBB4B3EB7FB2B9DD4A7TDE8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248AF145C293890CBEA65CA6F7469666BADD9BD433CEAF123C4D8A5DFT2E3H" TargetMode="External"/><Relationship Id="rId12" Type="http://schemas.openxmlformats.org/officeDocument/2006/relationships/hyperlink" Target="consultantplus://offline/ref=9248AF145C293890CBEA65CA6F7469666BABDBBE4436EAF123C4D8A5DFT2E3H" TargetMode="External"/><Relationship Id="rId17" Type="http://schemas.openxmlformats.org/officeDocument/2006/relationships/hyperlink" Target="consultantplus://offline/ref=9248AF145C293890CBEA7ADF6A7469666DAED8BA4963BDF37291D6TAE0H" TargetMode="External"/><Relationship Id="rId25" Type="http://schemas.openxmlformats.org/officeDocument/2006/relationships/hyperlink" Target="consultantplus://offline/ref=9248AF145C293890CBEA7ADF6A7469666BA9D9B94A3EB7FB2B9DD4A7TDE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48AF145C293890CBEA7ADF6A7469666DAED8BA4963BDF37291D6TAE0H" TargetMode="External"/><Relationship Id="rId20" Type="http://schemas.openxmlformats.org/officeDocument/2006/relationships/hyperlink" Target="consultantplus://offline/ref=9248AF145C293890CBEA7ADF6A7469666BADDCB1413EB7FB2B9DD4A7TDE8H" TargetMode="External"/><Relationship Id="rId29" Type="http://schemas.openxmlformats.org/officeDocument/2006/relationships/hyperlink" Target="consultantplus://offline/ref=9248AF145C293890CBEA65CA6F74696663A0DABF433EB7FB2B9DD4A7TDE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48AF145C293890CBEA65CA6F7469666BACDDBB4137EAF123C4D8A5DFT2E3H" TargetMode="External"/><Relationship Id="rId11" Type="http://schemas.openxmlformats.org/officeDocument/2006/relationships/hyperlink" Target="consultantplus://offline/ref=9248AF145C293890CBEA65CA6F7469666BACDCBA4332EAF123C4D8A5DFT2E3H" TargetMode="External"/><Relationship Id="rId24" Type="http://schemas.openxmlformats.org/officeDocument/2006/relationships/hyperlink" Target="consultantplus://offline/ref=9248AF145C293890CBEA7ADF6A7469666BABDCB1473EB7FB2B9DD4A7TDE8H" TargetMode="External"/><Relationship Id="rId32" Type="http://schemas.openxmlformats.org/officeDocument/2006/relationships/hyperlink" Target="consultantplus://offline/ref=9248AF145C293890CBEA65CA6F7469666BABDABC423EB7FB2B9DD4A7D82CE309E2113919C3653ET1EDH" TargetMode="External"/><Relationship Id="rId5" Type="http://schemas.openxmlformats.org/officeDocument/2006/relationships/hyperlink" Target="consultantplus://offline/ref=9248AF145C293890CBEA65CA6F7469666BACDDBD4333EAF123C4D8A5DFT2E3H" TargetMode="External"/><Relationship Id="rId15" Type="http://schemas.openxmlformats.org/officeDocument/2006/relationships/hyperlink" Target="consultantplus://offline/ref=9248AF145C293890CBEA7ADF6A7469666BABDDBC4A3EB7FB2B9DD4A7TDE8H" TargetMode="External"/><Relationship Id="rId23" Type="http://schemas.openxmlformats.org/officeDocument/2006/relationships/hyperlink" Target="consultantplus://offline/ref=9248AF145C293890CBEA7ADF6A7469666BABDDBF403EB7FB2B9DD4A7TDE8H" TargetMode="External"/><Relationship Id="rId28" Type="http://schemas.openxmlformats.org/officeDocument/2006/relationships/hyperlink" Target="consultantplus://offline/ref=9248AF145C293890CBEA7ADF6A7469666BACD3BA473EB7FB2B9DD4A7TDE8H" TargetMode="External"/><Relationship Id="rId10" Type="http://schemas.openxmlformats.org/officeDocument/2006/relationships/hyperlink" Target="consultantplus://offline/ref=9248AF145C293890CBEA65CA6F7469666BACD2BF473CEAF123C4D8A5DFT2E3H" TargetMode="External"/><Relationship Id="rId19" Type="http://schemas.openxmlformats.org/officeDocument/2006/relationships/hyperlink" Target="consultantplus://offline/ref=9248AF145C293890CBEA7ADF6A7469666BADDDB94B3EB7FB2B9DD4A7TDE8H" TargetMode="External"/><Relationship Id="rId31" Type="http://schemas.openxmlformats.org/officeDocument/2006/relationships/hyperlink" Target="consultantplus://offline/ref=9248AF145C293890CBEA65CA6F7469666DACDEBA473EB7FB2B9DD4A7D82CE309E2113919C3653ET1E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48AF145C293890CBEA65CA6F7469666BACD3BF4737EAF123C4D8A5DFT2E3H" TargetMode="External"/><Relationship Id="rId14" Type="http://schemas.openxmlformats.org/officeDocument/2006/relationships/hyperlink" Target="consultantplus://offline/ref=9248AF145C293890CBEA65CA6F74696663AAD2B84A3EB7FB2B9DD4A7TDE8H" TargetMode="External"/><Relationship Id="rId22" Type="http://schemas.openxmlformats.org/officeDocument/2006/relationships/hyperlink" Target="consultantplus://offline/ref=9248AF145C293890CBEA7ADF6A74696668AFDCB94963BDF37291D6TAE0H" TargetMode="External"/><Relationship Id="rId27" Type="http://schemas.openxmlformats.org/officeDocument/2006/relationships/hyperlink" Target="consultantplus://offline/ref=9248AF145C293890CBEA7ADF6A7469666BABDDB0423EB7FB2B9DD4A7TDE8H" TargetMode="External"/><Relationship Id="rId30" Type="http://schemas.openxmlformats.org/officeDocument/2006/relationships/hyperlink" Target="consultantplus://offline/ref=9248AF145C293890CBEA65CA6F7469666BA8DBB04B35EAF123C4D8A5DFT2E3H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6441</Words>
  <Characters>36718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Бобров</cp:lastModifiedBy>
  <cp:revision>5</cp:revision>
  <cp:lastPrinted>2018-12-21T10:09:00Z</cp:lastPrinted>
  <dcterms:created xsi:type="dcterms:W3CDTF">2018-12-21T09:56:00Z</dcterms:created>
  <dcterms:modified xsi:type="dcterms:W3CDTF">2019-02-07T04:24:00Z</dcterms:modified>
</cp:coreProperties>
</file>