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6B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исполнении </w:t>
      </w:r>
      <w:r w:rsidR="003D07F6">
        <w:rPr>
          <w:rFonts w:ascii="Times New Roman" w:hAnsi="Times New Roman" w:cs="Times New Roman"/>
          <w:sz w:val="24"/>
          <w:szCs w:val="24"/>
        </w:rPr>
        <w:t xml:space="preserve">консолидированного </w:t>
      </w:r>
      <w:r>
        <w:rPr>
          <w:rFonts w:ascii="Times New Roman" w:hAnsi="Times New Roman" w:cs="Times New Roman"/>
          <w:sz w:val="24"/>
          <w:szCs w:val="24"/>
        </w:rPr>
        <w:t>бюджета муниципального о</w:t>
      </w:r>
      <w:r w:rsidR="008514DC">
        <w:rPr>
          <w:rFonts w:ascii="Times New Roman" w:hAnsi="Times New Roman" w:cs="Times New Roman"/>
          <w:sz w:val="24"/>
          <w:szCs w:val="24"/>
        </w:rPr>
        <w:t>б</w:t>
      </w:r>
      <w:r w:rsidR="000106CB">
        <w:rPr>
          <w:rFonts w:ascii="Times New Roman" w:hAnsi="Times New Roman" w:cs="Times New Roman"/>
          <w:sz w:val="24"/>
          <w:szCs w:val="24"/>
        </w:rPr>
        <w:t>разования</w:t>
      </w:r>
      <w:r w:rsidR="0055621B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55621B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55621B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DD68F4">
        <w:rPr>
          <w:rFonts w:ascii="Times New Roman" w:hAnsi="Times New Roman" w:cs="Times New Roman"/>
          <w:sz w:val="24"/>
          <w:szCs w:val="24"/>
        </w:rPr>
        <w:t xml:space="preserve"> по доходам з</w:t>
      </w:r>
      <w:r w:rsidR="00965F9C">
        <w:rPr>
          <w:rFonts w:ascii="Times New Roman" w:hAnsi="Times New Roman" w:cs="Times New Roman"/>
          <w:sz w:val="24"/>
          <w:szCs w:val="24"/>
        </w:rPr>
        <w:t xml:space="preserve">а </w:t>
      </w:r>
      <w:r w:rsidR="003F7429">
        <w:rPr>
          <w:rFonts w:ascii="Times New Roman" w:hAnsi="Times New Roman" w:cs="Times New Roman"/>
          <w:sz w:val="24"/>
          <w:szCs w:val="24"/>
        </w:rPr>
        <w:t>2017 год</w:t>
      </w:r>
    </w:p>
    <w:tbl>
      <w:tblPr>
        <w:tblStyle w:val="a3"/>
        <w:tblW w:w="14885" w:type="dxa"/>
        <w:tblInd w:w="-176" w:type="dxa"/>
        <w:tblLook w:val="04A0"/>
      </w:tblPr>
      <w:tblGrid>
        <w:gridCol w:w="3406"/>
        <w:gridCol w:w="1697"/>
        <w:gridCol w:w="1559"/>
        <w:gridCol w:w="1718"/>
        <w:gridCol w:w="1400"/>
        <w:gridCol w:w="5105"/>
      </w:tblGrid>
      <w:tr w:rsidR="00D10FD9" w:rsidTr="00D10FD9">
        <w:tc>
          <w:tcPr>
            <w:tcW w:w="3406" w:type="dxa"/>
          </w:tcPr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697" w:type="dxa"/>
          </w:tcPr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>Утвер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ждено решением о бюджете на 2017</w:t>
            </w:r>
            <w:r w:rsidRPr="00E968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Уточненный план с учетом поправок на 2017 год</w:t>
            </w:r>
          </w:p>
        </w:tc>
        <w:tc>
          <w:tcPr>
            <w:tcW w:w="1718" w:type="dxa"/>
          </w:tcPr>
          <w:p w:rsidR="00D10FD9" w:rsidRPr="00E96827" w:rsidRDefault="00D10FD9" w:rsidP="003F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Фактическое поступление за 2017 год</w:t>
            </w:r>
          </w:p>
        </w:tc>
        <w:tc>
          <w:tcPr>
            <w:tcW w:w="1400" w:type="dxa"/>
          </w:tcPr>
          <w:p w:rsidR="00D10FD9" w:rsidRPr="00E96827" w:rsidRDefault="00D10FD9" w:rsidP="007A26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сполнение к плану 2017 года, %</w:t>
            </w:r>
          </w:p>
        </w:tc>
        <w:tc>
          <w:tcPr>
            <w:tcW w:w="5105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невыполнения годового плана </w:t>
            </w:r>
          </w:p>
          <w:p w:rsidR="00D10FD9" w:rsidRPr="00E96827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27EC3">
              <w:rPr>
                <w:rFonts w:ascii="Times New Roman" w:hAnsi="Times New Roman" w:cs="Times New Roman"/>
                <w:i/>
                <w:sz w:val="18"/>
                <w:szCs w:val="18"/>
              </w:rPr>
              <w:t>указать в случае невыполнения плана)</w:t>
            </w:r>
          </w:p>
        </w:tc>
      </w:tr>
      <w:tr w:rsidR="00D10FD9" w:rsidTr="00D10FD9">
        <w:tc>
          <w:tcPr>
            <w:tcW w:w="3406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доходы, в том числе:</w:t>
            </w:r>
          </w:p>
        </w:tc>
        <w:tc>
          <w:tcPr>
            <w:tcW w:w="1697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277 629</w:t>
            </w:r>
          </w:p>
        </w:tc>
        <w:tc>
          <w:tcPr>
            <w:tcW w:w="1559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A7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278 841</w:t>
            </w:r>
          </w:p>
        </w:tc>
        <w:tc>
          <w:tcPr>
            <w:tcW w:w="1718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277 336</w:t>
            </w:r>
          </w:p>
        </w:tc>
        <w:tc>
          <w:tcPr>
            <w:tcW w:w="1400" w:type="dxa"/>
          </w:tcPr>
          <w:p w:rsidR="00D10FD9" w:rsidRPr="00D10FD9" w:rsidRDefault="00D10FD9" w:rsidP="00C7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C738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100,5%</w:t>
            </w:r>
          </w:p>
        </w:tc>
        <w:tc>
          <w:tcPr>
            <w:tcW w:w="5105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697" w:type="dxa"/>
            <w:vAlign w:val="bottom"/>
          </w:tcPr>
          <w:p w:rsidR="00D10FD9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238 997</w:t>
            </w:r>
          </w:p>
        </w:tc>
        <w:tc>
          <w:tcPr>
            <w:tcW w:w="1559" w:type="dxa"/>
            <w:vAlign w:val="bottom"/>
          </w:tcPr>
          <w:p w:rsidR="00D10FD9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238 997</w:t>
            </w:r>
          </w:p>
        </w:tc>
        <w:tc>
          <w:tcPr>
            <w:tcW w:w="1718" w:type="dxa"/>
            <w:vAlign w:val="bottom"/>
          </w:tcPr>
          <w:p w:rsidR="00D10FD9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236 364</w:t>
            </w:r>
          </w:p>
        </w:tc>
        <w:tc>
          <w:tcPr>
            <w:tcW w:w="1400" w:type="dxa"/>
            <w:vAlign w:val="bottom"/>
          </w:tcPr>
          <w:p w:rsidR="00D10FD9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</w:p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Акцизы на нефтепродукты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3 122</w:t>
            </w:r>
          </w:p>
        </w:tc>
        <w:tc>
          <w:tcPr>
            <w:tcW w:w="1559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11 717</w:t>
            </w:r>
          </w:p>
        </w:tc>
        <w:tc>
          <w:tcPr>
            <w:tcW w:w="1718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11910</w:t>
            </w:r>
          </w:p>
        </w:tc>
        <w:tc>
          <w:tcPr>
            <w:tcW w:w="1400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101,6%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Налоги на совокупный доход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778</w:t>
            </w:r>
          </w:p>
        </w:tc>
        <w:tc>
          <w:tcPr>
            <w:tcW w:w="1559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5 278</w:t>
            </w:r>
          </w:p>
        </w:tc>
        <w:tc>
          <w:tcPr>
            <w:tcW w:w="1718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5927</w:t>
            </w:r>
          </w:p>
        </w:tc>
        <w:tc>
          <w:tcPr>
            <w:tcW w:w="1400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697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849</w:t>
            </w:r>
          </w:p>
        </w:tc>
        <w:tc>
          <w:tcPr>
            <w:tcW w:w="1559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3 284</w:t>
            </w:r>
          </w:p>
        </w:tc>
        <w:tc>
          <w:tcPr>
            <w:tcW w:w="1718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1254</w:t>
            </w:r>
          </w:p>
        </w:tc>
        <w:tc>
          <w:tcPr>
            <w:tcW w:w="1400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5105" w:type="dxa"/>
          </w:tcPr>
          <w:p w:rsidR="00D10FD9" w:rsidRPr="00F27EC3" w:rsidRDefault="00E01E95" w:rsidP="00E01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изменением порядка начисления  налога на имущество физ. лиц. Сумма определяется исходя из кадастровой стоимости объекта, которая значительно ниже инвентаризационной стоимости объектов налогообложения</w:t>
            </w: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Земельный налог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5 065</w:t>
            </w:r>
          </w:p>
        </w:tc>
        <w:tc>
          <w:tcPr>
            <w:tcW w:w="1559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5 965</w:t>
            </w:r>
          </w:p>
        </w:tc>
        <w:tc>
          <w:tcPr>
            <w:tcW w:w="1718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5953</w:t>
            </w:r>
          </w:p>
        </w:tc>
        <w:tc>
          <w:tcPr>
            <w:tcW w:w="1400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Государственная пошлина</w:t>
            </w:r>
          </w:p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170</w:t>
            </w:r>
          </w:p>
        </w:tc>
        <w:tc>
          <w:tcPr>
            <w:tcW w:w="1559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1718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1106</w:t>
            </w:r>
          </w:p>
        </w:tc>
        <w:tc>
          <w:tcPr>
            <w:tcW w:w="1400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97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5 122</w:t>
            </w:r>
          </w:p>
        </w:tc>
        <w:tc>
          <w:tcPr>
            <w:tcW w:w="1559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5 274</w:t>
            </w:r>
          </w:p>
        </w:tc>
        <w:tc>
          <w:tcPr>
            <w:tcW w:w="1718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6931</w:t>
            </w:r>
          </w:p>
        </w:tc>
        <w:tc>
          <w:tcPr>
            <w:tcW w:w="1400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697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59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1 170</w:t>
            </w:r>
          </w:p>
        </w:tc>
        <w:tc>
          <w:tcPr>
            <w:tcW w:w="1718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1400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7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572</w:t>
            </w:r>
          </w:p>
        </w:tc>
        <w:tc>
          <w:tcPr>
            <w:tcW w:w="1559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</w:t>
            </w:r>
          </w:p>
        </w:tc>
        <w:tc>
          <w:tcPr>
            <w:tcW w:w="1718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1400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104%</w:t>
            </w:r>
          </w:p>
        </w:tc>
        <w:tc>
          <w:tcPr>
            <w:tcW w:w="5105" w:type="dxa"/>
          </w:tcPr>
          <w:p w:rsidR="00D10FD9" w:rsidRPr="004861A2" w:rsidRDefault="00D10FD9" w:rsidP="00E968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697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559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718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400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Штрафы, санкции, возмещения ущерба</w:t>
            </w:r>
          </w:p>
        </w:tc>
        <w:tc>
          <w:tcPr>
            <w:tcW w:w="1697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1 984</w:t>
            </w:r>
          </w:p>
        </w:tc>
        <w:tc>
          <w:tcPr>
            <w:tcW w:w="1559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1 584</w:t>
            </w:r>
          </w:p>
        </w:tc>
        <w:tc>
          <w:tcPr>
            <w:tcW w:w="1718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1662</w:t>
            </w:r>
          </w:p>
        </w:tc>
        <w:tc>
          <w:tcPr>
            <w:tcW w:w="1400" w:type="dxa"/>
            <w:vAlign w:val="bottom"/>
          </w:tcPr>
          <w:p w:rsidR="00D10FD9" w:rsidRPr="00F27EC3" w:rsidRDefault="00D10FD9" w:rsidP="00D10F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  <w:r w:rsidRPr="00F27EC3">
              <w:rPr>
                <w:rFonts w:ascii="Times New Roman" w:hAnsi="Times New Roman" w:cs="Times New Roman"/>
              </w:rPr>
              <w:t>Прочие налоговые и неналоговые доходы</w:t>
            </w:r>
          </w:p>
        </w:tc>
        <w:tc>
          <w:tcPr>
            <w:tcW w:w="1697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0FD9" w:rsidTr="00D10FD9">
        <w:tc>
          <w:tcPr>
            <w:tcW w:w="3406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697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361 909</w:t>
            </w:r>
          </w:p>
        </w:tc>
        <w:tc>
          <w:tcPr>
            <w:tcW w:w="1559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437 236</w:t>
            </w:r>
          </w:p>
        </w:tc>
        <w:tc>
          <w:tcPr>
            <w:tcW w:w="1718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424 310</w:t>
            </w:r>
          </w:p>
        </w:tc>
        <w:tc>
          <w:tcPr>
            <w:tcW w:w="1400" w:type="dxa"/>
          </w:tcPr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0FD9" w:rsidRPr="00D10FD9" w:rsidRDefault="00D10FD9" w:rsidP="00E96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FD9">
              <w:rPr>
                <w:rFonts w:ascii="Times New Roman" w:hAnsi="Times New Roman" w:cs="Times New Roman"/>
                <w:b/>
                <w:sz w:val="24"/>
                <w:szCs w:val="24"/>
              </w:rPr>
              <w:t>97%</w:t>
            </w:r>
          </w:p>
        </w:tc>
        <w:tc>
          <w:tcPr>
            <w:tcW w:w="5105" w:type="dxa"/>
          </w:tcPr>
          <w:p w:rsidR="00D10FD9" w:rsidRPr="00F27EC3" w:rsidRDefault="00D10FD9" w:rsidP="00E968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827" w:rsidRDefault="00E96827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1448" w:rsidRPr="00E96827" w:rsidRDefault="00E41448" w:rsidP="00E9682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1448" w:rsidRPr="00E96827" w:rsidSect="004861A2">
      <w:pgSz w:w="16838" w:h="11906" w:orient="landscape"/>
      <w:pgMar w:top="709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827"/>
    <w:rsid w:val="00003D5E"/>
    <w:rsid w:val="000106CB"/>
    <w:rsid w:val="00024416"/>
    <w:rsid w:val="00031921"/>
    <w:rsid w:val="000779A3"/>
    <w:rsid w:val="000B5691"/>
    <w:rsid w:val="000F61EE"/>
    <w:rsid w:val="00166A9D"/>
    <w:rsid w:val="001705A0"/>
    <w:rsid w:val="001D306F"/>
    <w:rsid w:val="001D3D87"/>
    <w:rsid w:val="00286F63"/>
    <w:rsid w:val="00294FEB"/>
    <w:rsid w:val="00296142"/>
    <w:rsid w:val="00350599"/>
    <w:rsid w:val="00376CEF"/>
    <w:rsid w:val="003D07F6"/>
    <w:rsid w:val="003E476E"/>
    <w:rsid w:val="003F7429"/>
    <w:rsid w:val="0043221A"/>
    <w:rsid w:val="0045531A"/>
    <w:rsid w:val="00477C9E"/>
    <w:rsid w:val="004861A2"/>
    <w:rsid w:val="00510208"/>
    <w:rsid w:val="00551D63"/>
    <w:rsid w:val="0055621B"/>
    <w:rsid w:val="0057115C"/>
    <w:rsid w:val="005F0C59"/>
    <w:rsid w:val="0060098F"/>
    <w:rsid w:val="00613E47"/>
    <w:rsid w:val="00663D1B"/>
    <w:rsid w:val="006C5960"/>
    <w:rsid w:val="007A261D"/>
    <w:rsid w:val="007C318B"/>
    <w:rsid w:val="007F68CE"/>
    <w:rsid w:val="008205FB"/>
    <w:rsid w:val="00837D33"/>
    <w:rsid w:val="008514DC"/>
    <w:rsid w:val="00896DEF"/>
    <w:rsid w:val="008C07A0"/>
    <w:rsid w:val="00965F9C"/>
    <w:rsid w:val="00970819"/>
    <w:rsid w:val="00973EEC"/>
    <w:rsid w:val="00A14F54"/>
    <w:rsid w:val="00A16B51"/>
    <w:rsid w:val="00A26F16"/>
    <w:rsid w:val="00A736B2"/>
    <w:rsid w:val="00A7403F"/>
    <w:rsid w:val="00A7550F"/>
    <w:rsid w:val="00AC0F3C"/>
    <w:rsid w:val="00B028AD"/>
    <w:rsid w:val="00B91C7E"/>
    <w:rsid w:val="00C03172"/>
    <w:rsid w:val="00C146E1"/>
    <w:rsid w:val="00C16D05"/>
    <w:rsid w:val="00C24CF2"/>
    <w:rsid w:val="00C34CB9"/>
    <w:rsid w:val="00C53012"/>
    <w:rsid w:val="00C738D0"/>
    <w:rsid w:val="00CF046B"/>
    <w:rsid w:val="00D059E7"/>
    <w:rsid w:val="00D10FD9"/>
    <w:rsid w:val="00D6428E"/>
    <w:rsid w:val="00D94548"/>
    <w:rsid w:val="00DD68F4"/>
    <w:rsid w:val="00DF5728"/>
    <w:rsid w:val="00E01E95"/>
    <w:rsid w:val="00E41448"/>
    <w:rsid w:val="00E85387"/>
    <w:rsid w:val="00E96827"/>
    <w:rsid w:val="00F2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B5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6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2018-01-19T10:20:00Z</cp:lastPrinted>
  <dcterms:created xsi:type="dcterms:W3CDTF">2016-04-19T10:14:00Z</dcterms:created>
  <dcterms:modified xsi:type="dcterms:W3CDTF">2018-01-19T11:29:00Z</dcterms:modified>
</cp:coreProperties>
</file>