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4" w:rsidRDefault="00CA5A04" w:rsidP="006E7DF8">
      <w:pPr>
        <w:shd w:val="clear" w:color="auto" w:fill="FFFFFF"/>
        <w:spacing w:after="0" w:line="720" w:lineRule="atLeast"/>
        <w:ind w:left="180"/>
        <w:rPr>
          <w:rFonts w:ascii="YandexSansTextWebRegular" w:eastAsia="Times New Roman" w:hAnsi="YandexSansTextWebRegular" w:cs="Helvetica"/>
          <w:b/>
          <w:bCs/>
          <w:color w:val="000000"/>
          <w:sz w:val="34"/>
          <w:szCs w:val="34"/>
        </w:rPr>
      </w:pPr>
    </w:p>
    <w:p w:rsidR="00CA5A04" w:rsidRPr="00CA5A04" w:rsidRDefault="00CA5A04" w:rsidP="00CA5A04">
      <w:pPr>
        <w:spacing w:before="300" w:after="100" w:afterAutospacing="1" w:line="240" w:lineRule="auto"/>
        <w:ind w:left="426" w:firstLine="8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5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опроса населения по бюджетной тематике 2022 года</w:t>
      </w:r>
    </w:p>
    <w:p w:rsidR="00CA5A04" w:rsidRDefault="00CA5A04" w:rsidP="00CA5A04">
      <w:pPr>
        <w:spacing w:after="0" w:line="240" w:lineRule="auto"/>
        <w:ind w:left="426" w:firstLine="850"/>
        <w:jc w:val="both"/>
        <w:outlineLvl w:val="1"/>
        <w:rPr>
          <w:rFonts w:ascii="YandexSansTextWebRegular" w:eastAsia="Times New Roman" w:hAnsi="YandexSansTextWebRegular" w:cs="Helvetica"/>
          <w:b/>
          <w:bCs/>
          <w:color w:val="000000"/>
          <w:sz w:val="28"/>
          <w:szCs w:val="28"/>
        </w:rPr>
      </w:pPr>
      <w:proofErr w:type="gramStart"/>
      <w:r w:rsidRPr="00CA5A04">
        <w:rPr>
          <w:rFonts w:ascii="Times New Roman" w:hAnsi="Times New Roman" w:cs="Times New Roman"/>
          <w:sz w:val="28"/>
          <w:szCs w:val="28"/>
        </w:rPr>
        <w:t>В Управлении финансов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«Муниципальный округ Кизнерский</w:t>
      </w:r>
      <w:r w:rsidRPr="00CA5A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подвели итоги опроса по бюджетной тематике, который проводился в конце 2022 года в сети Интерн</w:t>
      </w:r>
      <w:r>
        <w:rPr>
          <w:rFonts w:ascii="Times New Roman" w:hAnsi="Times New Roman" w:cs="Times New Roman"/>
          <w:sz w:val="28"/>
          <w:szCs w:val="28"/>
        </w:rPr>
        <w:t xml:space="preserve">ет (официальный сайт Кизнерского </w:t>
      </w:r>
      <w:r w:rsidRPr="00CA5A04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65889">
          <w:rPr>
            <w:rStyle w:val="a6"/>
            <w:rFonts w:ascii="YandexSansTextWebRegular" w:eastAsia="Times New Roman" w:hAnsi="YandexSansTextWebRegular" w:cs="Helvetica"/>
            <w:b/>
            <w:bCs/>
            <w:sz w:val="28"/>
            <w:szCs w:val="28"/>
          </w:rPr>
          <w:t>http://www.mykizner.ru/</w:t>
        </w:r>
      </w:hyperlink>
      <w:proofErr w:type="gramEnd"/>
    </w:p>
    <w:p w:rsidR="00CA5A04" w:rsidRPr="00CA5A04" w:rsidRDefault="00CA5A04" w:rsidP="00CA5A04">
      <w:pPr>
        <w:spacing w:after="0" w:line="240" w:lineRule="auto"/>
        <w:ind w:left="426" w:firstLine="8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A5A04" w:rsidRDefault="00B20103" w:rsidP="00CA5A04">
      <w:pPr>
        <w:shd w:val="clear" w:color="auto" w:fill="FFFFFF"/>
        <w:spacing w:after="0" w:line="720" w:lineRule="atLeast"/>
        <w:ind w:left="180"/>
        <w:jc w:val="both"/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</w:pPr>
      <w:r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С 17.12.2022 </w:t>
      </w:r>
      <w:r w:rsidR="006E7DF8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гола </w:t>
      </w:r>
      <w:r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>по 29.12.2022</w:t>
      </w:r>
      <w:r w:rsidR="006E7DF8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года </w:t>
      </w:r>
      <w:r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проведен опрос</w:t>
      </w:r>
      <w:r w:rsidR="006E7DF8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мнения  по бюджетной тематике.</w:t>
      </w:r>
      <w:r w:rsidRPr="00CA5A04">
        <w:rPr>
          <w:rFonts w:ascii="YandexSansTextWebRegular" w:eastAsia="Times New Roman" w:hAnsi="YandexSansTextWebRegular" w:cs="Helvetica" w:hint="eastAsia"/>
          <w:b/>
          <w:bCs/>
          <w:color w:val="000000"/>
          <w:sz w:val="32"/>
          <w:szCs w:val="32"/>
        </w:rPr>
        <w:t xml:space="preserve"> </w:t>
      </w:r>
      <w:r w:rsidR="006E7DF8"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 xml:space="preserve">  </w:t>
      </w:r>
    </w:p>
    <w:p w:rsidR="006E7DF8" w:rsidRPr="00CA5A04" w:rsidRDefault="00B20103" w:rsidP="00CA5A04">
      <w:pPr>
        <w:shd w:val="clear" w:color="auto" w:fill="FFFFFF"/>
        <w:spacing w:after="0" w:line="720" w:lineRule="atLeast"/>
        <w:ind w:left="180"/>
        <w:jc w:val="both"/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</w:pPr>
      <w:r w:rsidRPr="00CA5A04">
        <w:rPr>
          <w:rFonts w:ascii="YandexSansTextWebRegular" w:eastAsia="Times New Roman" w:hAnsi="YandexSansTextWebRegular" w:cs="Helvetica"/>
          <w:b/>
          <w:bCs/>
          <w:color w:val="000000"/>
          <w:sz w:val="32"/>
          <w:szCs w:val="32"/>
        </w:rPr>
        <w:t>В опросе приняли участие 14 человек.</w:t>
      </w:r>
    </w:p>
    <w:p w:rsidR="00B20103" w:rsidRDefault="00B20103" w:rsidP="00CA5A04">
      <w:pPr>
        <w:shd w:val="clear" w:color="auto" w:fill="FFFFFF"/>
        <w:spacing w:after="0" w:line="720" w:lineRule="atLeast"/>
        <w:jc w:val="center"/>
        <w:rPr>
          <w:rFonts w:ascii="YandexSansTextWebRegular" w:eastAsia="Times New Roman" w:hAnsi="YandexSansTextWebRegular" w:cs="Helvetica"/>
          <w:b/>
          <w:bCs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Helvetica"/>
          <w:b/>
          <w:bCs/>
          <w:color w:val="000000"/>
          <w:sz w:val="34"/>
          <w:szCs w:val="34"/>
        </w:rPr>
        <w:t>Результаты опроса</w:t>
      </w:r>
    </w:p>
    <w:p w:rsidR="00CA5A04" w:rsidRPr="00311843" w:rsidRDefault="00CA5A04" w:rsidP="00CA5A04">
      <w:pPr>
        <w:shd w:val="clear" w:color="auto" w:fill="FFFFFF"/>
        <w:spacing w:after="0" w:line="720" w:lineRule="atLeast"/>
        <w:jc w:val="center"/>
        <w:rPr>
          <w:rFonts w:ascii="YandexSansTextWebRegular" w:eastAsia="Times New Roman" w:hAnsi="YandexSansTextWebRegular" w:cs="Helvetica"/>
          <w:b/>
          <w:bCs/>
          <w:color w:val="000000"/>
          <w:sz w:val="34"/>
          <w:szCs w:val="34"/>
        </w:rPr>
      </w:pPr>
    </w:p>
    <w:p w:rsidR="00311843" w:rsidRPr="00CA5A04" w:rsidRDefault="00311843" w:rsidP="000C2851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CA5A04">
        <w:rPr>
          <w:rFonts w:ascii="YandexSansTextWebRegular" w:eastAsia="Times New Roman" w:hAnsi="YandexSansTextWebRegular" w:cs="Arial"/>
          <w:color w:val="000000"/>
          <w:sz w:val="28"/>
          <w:szCs w:val="28"/>
        </w:rPr>
        <w:t>Какой из нижеперечисленных вариантов бюджетной грамотности населения, по Вашему мн</w:t>
      </w:r>
      <w:r w:rsidR="005568CF" w:rsidRPr="00CA5A04">
        <w:rPr>
          <w:rFonts w:ascii="YandexSansTextWebRegular" w:eastAsia="Times New Roman" w:hAnsi="YandexSansTextWebRegular" w:cs="Arial"/>
          <w:color w:val="000000"/>
          <w:sz w:val="28"/>
          <w:szCs w:val="28"/>
        </w:rPr>
        <w:t>ению, наиболее эффективен?   (29 ответов)</w:t>
      </w:r>
    </w:p>
    <w:p w:rsidR="006E7DF8" w:rsidRPr="00CA5A04" w:rsidRDefault="006E7DF8" w:rsidP="00B2010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311843" w:rsidRPr="00311843" w:rsidRDefault="000C2851" w:rsidP="000C2851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9"/>
          <w:szCs w:val="29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6358597" cy="3123028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0103" w:rsidRPr="00311843" w:rsidRDefault="00B20103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311843" w:rsidRPr="00CA5A04" w:rsidRDefault="00311843" w:rsidP="000C2851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CA5A04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Какой, по Вашему мнению, способ взаимодействия органов местного самоуправления и населения по вопросам распространения информации о бюджете наиболее эффективен? </w:t>
      </w:r>
      <w:r w:rsidR="005568CF" w:rsidRPr="00CA5A04">
        <w:rPr>
          <w:rFonts w:ascii="YandexSansTextWebRegular" w:eastAsia="Times New Roman" w:hAnsi="YandexSansTextWebRegular" w:cs="Arial"/>
          <w:color w:val="000000"/>
          <w:sz w:val="28"/>
          <w:szCs w:val="28"/>
        </w:rPr>
        <w:t>(28 ответов</w:t>
      </w:r>
      <w:r w:rsidRPr="00CA5A04">
        <w:rPr>
          <w:rFonts w:ascii="YandexSansTextWebRegular" w:eastAsia="Times New Roman" w:hAnsi="YandexSansTextWebRegular" w:cs="Arial"/>
          <w:color w:val="000000"/>
          <w:sz w:val="28"/>
          <w:szCs w:val="28"/>
        </w:rPr>
        <w:t>)</w:t>
      </w:r>
    </w:p>
    <w:p w:rsidR="005568CF" w:rsidRDefault="005568CF" w:rsidP="005568CF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5568CF" w:rsidRPr="005568CF" w:rsidRDefault="005568CF" w:rsidP="005568CF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5568CF" w:rsidRPr="005568CF" w:rsidRDefault="005568CF" w:rsidP="005568CF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0C2851" w:rsidRPr="000C2851" w:rsidRDefault="00DC4F2C" w:rsidP="000C2851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476461" cy="3180522"/>
            <wp:effectExtent l="0" t="0" r="0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0103" w:rsidRPr="00311843" w:rsidRDefault="00B20103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311843" w:rsidRPr="00DC4F2C" w:rsidRDefault="00311843" w:rsidP="00E57A00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Какой из отраслей бюджетной сферы, по вашему мнению, ст</w:t>
      </w:r>
      <w:r w:rsidR="005568CF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оит уделить особое внимание? (28 ответов</w:t>
      </w:r>
      <w:proofErr w:type="gramStart"/>
      <w:r w:rsidR="005568CF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</w:t>
      </w: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)</w:t>
      </w:r>
      <w:proofErr w:type="gramEnd"/>
    </w:p>
    <w:p w:rsidR="00E57A00" w:rsidRPr="00DC4F2C" w:rsidRDefault="00E57A00" w:rsidP="00E57A00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E57A00" w:rsidRPr="00E57A00" w:rsidRDefault="00E57A00" w:rsidP="00E57A00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311843" w:rsidRDefault="00DC4F2C" w:rsidP="00DC4F2C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874026" cy="3110947"/>
            <wp:effectExtent l="0" t="0" r="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0103" w:rsidRPr="00B20103" w:rsidRDefault="00B20103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311843" w:rsidRPr="00DC4F2C" w:rsidRDefault="00311843" w:rsidP="008249BE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Известно ли Вам о региональной поддержке местных инициативных проектов, молодежном инициативном </w:t>
      </w:r>
      <w:proofErr w:type="spellStart"/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бюджетировании</w:t>
      </w:r>
      <w:proofErr w:type="spellEnd"/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, самообложении граждан, </w:t>
      </w:r>
      <w:proofErr w:type="spellStart"/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грантовых</w:t>
      </w:r>
      <w:proofErr w:type="spellEnd"/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конкурсах?</w:t>
      </w:r>
      <w:r w:rsidR="005568CF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(14 ответов)</w:t>
      </w:r>
    </w:p>
    <w:p w:rsidR="008249BE" w:rsidRDefault="008249BE" w:rsidP="008249BE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8249BE" w:rsidRDefault="008249BE" w:rsidP="008249BE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794513" cy="303143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49BE" w:rsidRPr="008249BE" w:rsidRDefault="008249BE" w:rsidP="008249BE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b/>
          <w:color w:val="000000"/>
          <w:sz w:val="34"/>
          <w:szCs w:val="34"/>
        </w:rPr>
      </w:pPr>
    </w:p>
    <w:p w:rsidR="00DC4F2C" w:rsidRDefault="00311843" w:rsidP="008249BE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lastRenderedPageBreak/>
        <w:t>Как вы считаете, можно ли с помощью различных видов инициативных проектов решить наиболее острые соц</w:t>
      </w:r>
      <w:r w:rsidR="005568CF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иальные проблемы населения?</w:t>
      </w:r>
    </w:p>
    <w:p w:rsidR="00311843" w:rsidRDefault="005568CF" w:rsidP="00DC4F2C">
      <w:pPr>
        <w:pStyle w:val="a3"/>
        <w:shd w:val="clear" w:color="auto" w:fill="FFFFFF"/>
        <w:spacing w:after="0" w:line="450" w:lineRule="atLeast"/>
        <w:ind w:left="360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(17 ответов</w:t>
      </w:r>
      <w:r w:rsidR="00311843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)</w:t>
      </w:r>
    </w:p>
    <w:p w:rsidR="00DC4F2C" w:rsidRPr="00DC4F2C" w:rsidRDefault="00DC4F2C" w:rsidP="00DC4F2C">
      <w:pPr>
        <w:pStyle w:val="a3"/>
        <w:shd w:val="clear" w:color="auto" w:fill="FFFFFF"/>
        <w:spacing w:after="0" w:line="450" w:lineRule="atLeast"/>
        <w:ind w:left="360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8249BE" w:rsidRPr="008249BE" w:rsidRDefault="008249BE" w:rsidP="008249BE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933661" cy="326997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7DF8" w:rsidRPr="00311843" w:rsidRDefault="006E7DF8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311843" w:rsidRPr="00DC4F2C" w:rsidRDefault="00311843" w:rsidP="008249BE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Откуда вы получаете информацию о ходе реализации инициативных проектов?</w:t>
      </w:r>
      <w:r w:rsidR="005568CF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(22 ответа)</w:t>
      </w:r>
    </w:p>
    <w:p w:rsidR="008249BE" w:rsidRPr="00DC4F2C" w:rsidRDefault="008249BE" w:rsidP="008249BE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8249BE" w:rsidRDefault="00991318" w:rsidP="008249BE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6122505" cy="3140765"/>
            <wp:effectExtent l="0" t="0" r="0" b="0"/>
            <wp:docPr id="1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49BE" w:rsidRDefault="008249BE" w:rsidP="008249BE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8249BE" w:rsidRPr="008249BE" w:rsidRDefault="008249BE" w:rsidP="008249BE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6E7DF8" w:rsidRPr="00311843" w:rsidRDefault="006E7DF8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311843" w:rsidRPr="00DC4F2C" w:rsidRDefault="00311843" w:rsidP="00DC4F2C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Как вы оцениваете степень открытости и прозрачности информации о бюджете муниципального образования </w:t>
      </w: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lastRenderedPageBreak/>
        <w:t>«Муниципальный округ Кизнерский район Удмуртской Республики»?</w:t>
      </w:r>
      <w:r w:rsidR="00991318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(14 ответов)</w:t>
      </w:r>
    </w:p>
    <w:p w:rsidR="007D3DED" w:rsidRPr="00DC4F2C" w:rsidRDefault="007D3DED" w:rsidP="00DC4F2C">
      <w:pPr>
        <w:shd w:val="clear" w:color="auto" w:fill="FFFFFF"/>
        <w:spacing w:after="0" w:line="450" w:lineRule="atLeast"/>
        <w:jc w:val="both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7D3DED" w:rsidRPr="007D3DED" w:rsidRDefault="007D3DED" w:rsidP="007D3DED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903844" cy="286247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1843" w:rsidRPr="00DC4F2C" w:rsidRDefault="00311843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r w:rsidRPr="00311843">
        <w:rPr>
          <w:rFonts w:ascii="YandexSansTextWebRegular" w:eastAsia="Times New Roman" w:hAnsi="YandexSansTextWebRegular" w:cs="Arial"/>
          <w:color w:val="000000"/>
          <w:sz w:val="34"/>
          <w:szCs w:val="34"/>
        </w:rPr>
        <w:t>8.</w:t>
      </w:r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Укажите свой возраст? </w:t>
      </w:r>
      <w:r w:rsidR="00991318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(14 ответов)</w:t>
      </w:r>
    </w:p>
    <w:p w:rsidR="007D3DED" w:rsidRPr="00DC4F2C" w:rsidRDefault="007D3DED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</w:p>
    <w:p w:rsidR="007D3DED" w:rsidRPr="00311843" w:rsidRDefault="007D3DED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6261652" cy="2902226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7DF8" w:rsidRPr="00311843" w:rsidRDefault="006E7DF8" w:rsidP="00311843">
      <w:p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999999"/>
          <w:sz w:val="29"/>
          <w:szCs w:val="29"/>
        </w:rPr>
      </w:pPr>
    </w:p>
    <w:p w:rsidR="007D3DED" w:rsidRPr="00DC4F2C" w:rsidRDefault="00311843" w:rsidP="007D3DED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28"/>
          <w:szCs w:val="28"/>
        </w:rPr>
      </w:pPr>
      <w:proofErr w:type="gramStart"/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>Представителем</w:t>
      </w:r>
      <w:proofErr w:type="gramEnd"/>
      <w:r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какой группы населения вы являетесь? </w:t>
      </w:r>
      <w:r w:rsidR="00991318" w:rsidRPr="00DC4F2C">
        <w:rPr>
          <w:rFonts w:ascii="YandexSansTextWebRegular" w:eastAsia="Times New Roman" w:hAnsi="YandexSansTextWebRegular" w:cs="Arial"/>
          <w:color w:val="000000"/>
          <w:sz w:val="28"/>
          <w:szCs w:val="28"/>
        </w:rPr>
        <w:t xml:space="preserve"> (14 ответов)</w:t>
      </w:r>
    </w:p>
    <w:p w:rsidR="00311843" w:rsidRDefault="00311843" w:rsidP="007D3DED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7D3DED" w:rsidRDefault="007D3DED" w:rsidP="007D3DED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</w:p>
    <w:p w:rsidR="007D3DED" w:rsidRPr="007D3DED" w:rsidRDefault="007D3DED" w:rsidP="007D3DED">
      <w:pPr>
        <w:pStyle w:val="a3"/>
        <w:shd w:val="clear" w:color="auto" w:fill="FFFFFF"/>
        <w:spacing w:after="0" w:line="450" w:lineRule="atLeast"/>
        <w:rPr>
          <w:rFonts w:ascii="YandexSansTextWebRegular" w:eastAsia="Times New Roman" w:hAnsi="YandexSansTextWebRegular" w:cs="Arial"/>
          <w:color w:val="000000"/>
          <w:sz w:val="34"/>
          <w:szCs w:val="34"/>
        </w:rPr>
      </w:pPr>
      <w:r>
        <w:rPr>
          <w:rFonts w:ascii="YandexSansTextWebRegular" w:eastAsia="Times New Roman" w:hAnsi="YandexSansTextWebRegular" w:cs="Arial"/>
          <w:noProof/>
          <w:color w:val="000000"/>
          <w:sz w:val="34"/>
          <w:szCs w:val="34"/>
        </w:rPr>
        <w:drawing>
          <wp:inline distT="0" distB="0" distL="0" distR="0">
            <wp:extent cx="5516218" cy="2782956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C2851" w:rsidRDefault="000C2851"/>
    <w:p w:rsidR="000C2851" w:rsidRPr="000C2851" w:rsidRDefault="000C2851" w:rsidP="000C2851"/>
    <w:p w:rsidR="000C2851" w:rsidRDefault="000C2851" w:rsidP="000C2851"/>
    <w:p w:rsidR="00991318" w:rsidRPr="00DC4F2C" w:rsidRDefault="00991318" w:rsidP="00991318">
      <w:pPr>
        <w:spacing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F2C">
        <w:rPr>
          <w:rFonts w:ascii="Times New Roman" w:hAnsi="Times New Roman" w:cs="Times New Roman"/>
          <w:sz w:val="28"/>
          <w:szCs w:val="28"/>
        </w:rPr>
        <w:t>Выражаем благодарность всем принявшим участие в опросе за активную жизненную позицию и участие в жизни района!</w:t>
      </w:r>
    </w:p>
    <w:p w:rsidR="003149AD" w:rsidRPr="00DC4F2C" w:rsidRDefault="000C2851" w:rsidP="000C2851">
      <w:pPr>
        <w:tabs>
          <w:tab w:val="left" w:pos="3079"/>
        </w:tabs>
        <w:rPr>
          <w:sz w:val="28"/>
          <w:szCs w:val="28"/>
        </w:rPr>
      </w:pPr>
      <w:r w:rsidRPr="00DC4F2C">
        <w:rPr>
          <w:sz w:val="28"/>
          <w:szCs w:val="28"/>
        </w:rPr>
        <w:tab/>
      </w:r>
    </w:p>
    <w:sectPr w:rsidR="003149AD" w:rsidRPr="00DC4F2C" w:rsidSect="00CA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62FA6"/>
    <w:multiLevelType w:val="hybridMultilevel"/>
    <w:tmpl w:val="945AB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843"/>
    <w:rsid w:val="000C2851"/>
    <w:rsid w:val="00311843"/>
    <w:rsid w:val="003149AD"/>
    <w:rsid w:val="005568CF"/>
    <w:rsid w:val="006E7DF8"/>
    <w:rsid w:val="007D3DED"/>
    <w:rsid w:val="008249BE"/>
    <w:rsid w:val="00991318"/>
    <w:rsid w:val="00B20103"/>
    <w:rsid w:val="00B36EF5"/>
    <w:rsid w:val="00CA5A04"/>
    <w:rsid w:val="00DC4F2C"/>
    <w:rsid w:val="00DE7CF8"/>
    <w:rsid w:val="00E5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5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8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1967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32365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8299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3861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943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48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79530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06718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526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7150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0984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333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52829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1665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6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646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504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7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48441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3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3780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721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175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2787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522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8212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9351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0029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2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992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6635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000425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41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76139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175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9716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6961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3207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243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69981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1074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7648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99967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324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859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9859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8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273031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172311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07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174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5053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871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9170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6068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3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63378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2275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598340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99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05225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472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3312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372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437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788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43850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5001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338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5463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497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79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995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3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31550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2377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940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7681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1493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96016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3185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4433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434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8394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492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7475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4707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052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541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0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7961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1238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7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450682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58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0366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999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0419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758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0364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8479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9781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248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1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00248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7236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5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237982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02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1749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7744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910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208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1155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5247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785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346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7641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2325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2230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255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386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6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14375">
              <w:marLeft w:val="0"/>
              <w:marRight w:val="0"/>
              <w:marTop w:val="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8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1935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9712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4255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2709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395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259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03000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7973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6739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8453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98578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5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97537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42261">
                              <w:marLeft w:val="1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ykizner.ru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ysClr val="window" lastClr="FFFFFF">
                  <a:alpha val="66000"/>
                </a:sysClr>
              </a:solidFill>
            </a:ln>
          </c:spPr>
          <c:dLbls>
            <c:showPercent val="1"/>
          </c:dLbls>
          <c:cat>
            <c:strRef>
              <c:f>Лист1!$A$2:$A$7</c:f>
              <c:strCache>
                <c:ptCount val="6"/>
                <c:pt idx="0">
                  <c:v>проведение уроков финансовой грамотности для обучающихся общеобразовательных школ</c:v>
                </c:pt>
                <c:pt idx="1">
                  <c:v>размещение ссылок на обучающие материалы в паблике Администрации Кизнерского района</c:v>
                </c:pt>
                <c:pt idx="2">
                  <c:v>размещение ссылок в новостной ленте на обучающие трансляции  в паблике Администрации Кизнерского района</c:v>
                </c:pt>
                <c:pt idx="3">
                  <c:v>телевизионные передачи и радиопрограммы </c:v>
                </c:pt>
                <c:pt idx="4">
                  <c:v>сайт Администрации Кизнерского района </c:v>
                </c:pt>
                <c:pt idx="5">
                  <c:v>печатные издания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34.5</c:v>
                </c:pt>
                <c:pt idx="1">
                  <c:v>17.2</c:v>
                </c:pt>
                <c:pt idx="2">
                  <c:v>17.2</c:v>
                </c:pt>
                <c:pt idx="3">
                  <c:v>13.8</c:v>
                </c:pt>
                <c:pt idx="4">
                  <c:v>13.8</c:v>
                </c:pt>
                <c:pt idx="5">
                  <c:v>3.4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1465272921054759"/>
          <c:y val="1.181545602537025E-3"/>
          <c:w val="0.37336349512321665"/>
          <c:h val="0.99881845439746297"/>
        </c:manualLayout>
      </c:layout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ysClr val="window" lastClr="FFFFFF">
                  <a:alpha val="62000"/>
                </a:sysClr>
              </a:solidFill>
            </a:ln>
          </c:spPr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продвижение информации о бюджете в социальных сетях</c:v>
                </c:pt>
                <c:pt idx="1">
                  <c:v>организация работы форума в сети Интернет, где жителям  предоставленавозможность высказать свое мнение </c:v>
                </c:pt>
                <c:pt idx="2">
                  <c:v>опросы общественного мнения в сети Интернет</c:v>
                </c:pt>
                <c:pt idx="3">
                  <c:v>организация общественных обсуждений вопросов по бюджетной тематике, включая проведение публичных слушаний проекта бюджета Кизнерского 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25</c:v>
                </c:pt>
                <c:pt idx="2">
                  <c:v>17.899999999999999</c:v>
                </c:pt>
                <c:pt idx="3">
                  <c:v>14.3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0985867439898533"/>
          <c:y val="5.6813574338430421E-2"/>
          <c:w val="0.39014132560101566"/>
          <c:h val="0.88917627913830521"/>
        </c:manualLayout>
      </c:layout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ysClr val="window" lastClr="FFFFFF">
                  <a:lumMod val="95000"/>
                  <a:alpha val="9000"/>
                </a:sysClr>
              </a:solidFill>
            </a:ln>
          </c:spPr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ремонт и содержание дорог</c:v>
                </c:pt>
                <c:pt idx="1">
                  <c:v>благоустройство общественных территорий</c:v>
                </c:pt>
                <c:pt idx="2">
                  <c:v>ремонт школ, детских садов, учреждений доп.образований</c:v>
                </c:pt>
                <c:pt idx="3">
                  <c:v>охрана окружающей среды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14.3</c:v>
                </c:pt>
                <c:pt idx="3">
                  <c:v>10.7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4841833873834154"/>
          <c:y val="0.18215645423941271"/>
          <c:w val="0.3382750552302734"/>
          <c:h val="0.74853431888553168"/>
        </c:manualLayout>
      </c:layout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ysClr val="window" lastClr="FFFFFF">
                  <a:alpha val="39000"/>
                </a:sysClr>
              </a:solidFill>
            </a:ln>
          </c:spPr>
          <c:cat>
            <c:strRef>
              <c:f>Лист1!$A$2:$A$4</c:f>
              <c:strCache>
                <c:ptCount val="3"/>
                <c:pt idx="0">
                  <c:v>что - то слышал</c:v>
                </c:pt>
                <c:pt idx="1">
                  <c:v>да</c:v>
                </c:pt>
                <c:pt idx="2">
                  <c:v>нет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57.1</c:v>
                </c:pt>
                <c:pt idx="1">
                  <c:v>35.700000000000003</c:v>
                </c:pt>
                <c:pt idx="2">
                  <c:v>7.1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2787614196386186"/>
          <c:y val="0.32871050726893258"/>
          <c:w val="0.25954574085714432"/>
          <c:h val="0.27868947298588098"/>
        </c:manualLayout>
      </c:layout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да, так как предложения по обустройству объектов будут исходить не от власти, а от жителей   </c:v>
                </c:pt>
                <c:pt idx="1">
                  <c:v>да, так как повыситься доверие граждан к власти. Граждане будут видеть куда тратятся их деньги  </c:v>
                </c:pt>
                <c:pt idx="2">
                  <c:v>да, так как население будет осуществлять общественный контроль за реализацией проектов, последующей эксплуатацией и сохранностью построенных объектов  </c:v>
                </c:pt>
                <c:pt idx="3">
                  <c:v>затрудняюсь ответить   </c:v>
                </c:pt>
                <c:pt idx="4">
                  <c:v>нет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41.2</c:v>
                </c:pt>
                <c:pt idx="1">
                  <c:v>23.5</c:v>
                </c:pt>
                <c:pt idx="2">
                  <c:v>17.600000000000001</c:v>
                </c:pt>
                <c:pt idx="3">
                  <c:v>17.600000000000001</c:v>
                </c:pt>
                <c:pt idx="4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социальные сети </c:v>
                </c:pt>
                <c:pt idx="1">
                  <c:v>официальные сайты органов местного самоуправлении  </c:v>
                </c:pt>
                <c:pt idx="2">
                  <c:v>телевидение </c:v>
                </c:pt>
                <c:pt idx="3">
                  <c:v>встречи, мероприятия, круглые столы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27.3</c:v>
                </c:pt>
                <c:pt idx="2">
                  <c:v>13.6</c:v>
                </c:pt>
                <c:pt idx="3">
                  <c:v>9.1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</c:spPr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Отлично </c:v>
                </c:pt>
                <c:pt idx="1">
                  <c:v>хорошо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83021271346885051"/>
          <c:y val="0.33337053856759019"/>
          <c:w val="0.15698192831217647"/>
          <c:h val="0.23822968765686214"/>
        </c:manualLayout>
      </c:layout>
    </c:legend>
    <c:plotVisOnly val="1"/>
  </c:chart>
  <c:spPr>
    <a:noFill/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20 лет </c:v>
                </c:pt>
                <c:pt idx="1">
                  <c:v>20 до 30 лет </c:v>
                </c:pt>
                <c:pt idx="2">
                  <c:v>30 до 40 лет </c:v>
                </c:pt>
                <c:pt idx="3">
                  <c:v>40 до 55 лет </c:v>
                </c:pt>
                <c:pt idx="4">
                  <c:v>свыше 55 лет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14.3</c:v>
                </c:pt>
                <c:pt idx="1">
                  <c:v>14.3</c:v>
                </c:pt>
                <c:pt idx="2">
                  <c:v>35.700000000000003</c:v>
                </c:pt>
                <c:pt idx="3">
                  <c:v>21.4</c:v>
                </c:pt>
                <c:pt idx="4">
                  <c:v>14.3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810208202889497"/>
          <c:y val="0.20221273454106928"/>
          <c:w val="0.20701250360609974"/>
          <c:h val="0.47678767513220849"/>
        </c:manualLayout>
      </c:layout>
    </c:legend>
    <c:plotVisOnly val="1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работающие </c:v>
                </c:pt>
                <c:pt idx="1">
                  <c:v>студенты </c:v>
                </c:pt>
                <c:pt idx="2">
                  <c:v>пенсионеры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85.7</c:v>
                </c:pt>
                <c:pt idx="1">
                  <c:v>7.1</c:v>
                </c:pt>
                <c:pt idx="2">
                  <c:v>7.1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76052404526023554"/>
          <c:y val="0.33617608246065372"/>
          <c:w val="0.22660488100844356"/>
          <c:h val="0.31350886223559959"/>
        </c:manualLayout>
      </c:layout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E909-D4EC-4C8E-8660-996DD00C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Пользователь Windows</cp:lastModifiedBy>
  <cp:revision>2</cp:revision>
  <cp:lastPrinted>2023-01-12T09:27:00Z</cp:lastPrinted>
  <dcterms:created xsi:type="dcterms:W3CDTF">2023-01-12T10:59:00Z</dcterms:created>
  <dcterms:modified xsi:type="dcterms:W3CDTF">2023-01-12T10:59:00Z</dcterms:modified>
</cp:coreProperties>
</file>