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C4" w:rsidRDefault="00C85FC4" w:rsidP="00010754">
      <w:pPr>
        <w:spacing w:after="0" w:line="240" w:lineRule="auto"/>
        <w:jc w:val="center"/>
        <w:rPr>
          <w:rFonts w:ascii="Times New Roman" w:eastAsia="Times New Roman" w:hAnsi="Times New Roman" w:cs="Times New Roman"/>
          <w:b/>
          <w:bCs/>
          <w:lang w:eastAsia="ru-RU"/>
        </w:rPr>
      </w:pPr>
    </w:p>
    <w:p w:rsidR="00C85FC4" w:rsidRDefault="00C85FC4" w:rsidP="00C85FC4">
      <w:pPr>
        <w:tabs>
          <w:tab w:val="left" w:pos="8460"/>
        </w:tabs>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t>проект</w:t>
      </w:r>
      <w:bookmarkStart w:id="0" w:name="_GoBack"/>
      <w:bookmarkEnd w:id="0"/>
    </w:p>
    <w:p w:rsidR="00010754" w:rsidRPr="00010754" w:rsidRDefault="00010754" w:rsidP="00010754">
      <w:pPr>
        <w:spacing w:after="0" w:line="240" w:lineRule="auto"/>
        <w:jc w:val="center"/>
        <w:rPr>
          <w:rFonts w:ascii="Times New Roman" w:eastAsia="Times New Roman" w:hAnsi="Times New Roman" w:cs="Times New Roman"/>
          <w:b/>
          <w:bCs/>
          <w:lang w:eastAsia="ru-RU"/>
        </w:rPr>
      </w:pPr>
      <w:r w:rsidRPr="00010754">
        <w:rPr>
          <w:rFonts w:ascii="Times New Roman" w:eastAsia="Times New Roman" w:hAnsi="Times New Roman" w:cs="Times New Roman"/>
          <w:b/>
          <w:bCs/>
          <w:lang w:eastAsia="ru-RU"/>
        </w:rPr>
        <w:t>УПРАВЛЕНИЕ ФИНАНСОВ АДМИНИСТРАЦИИ МУНИЦИПАЛЬНОГО</w:t>
      </w:r>
    </w:p>
    <w:p w:rsidR="00010754" w:rsidRPr="00010754" w:rsidRDefault="00010754" w:rsidP="00010754">
      <w:pPr>
        <w:spacing w:after="0" w:line="240" w:lineRule="auto"/>
        <w:jc w:val="center"/>
        <w:rPr>
          <w:rFonts w:ascii="Times New Roman" w:eastAsia="Times New Roman" w:hAnsi="Times New Roman" w:cs="Times New Roman"/>
          <w:b/>
          <w:bCs/>
          <w:lang w:eastAsia="ru-RU"/>
        </w:rPr>
      </w:pPr>
      <w:r w:rsidRPr="00010754">
        <w:rPr>
          <w:rFonts w:ascii="Times New Roman" w:eastAsia="Times New Roman" w:hAnsi="Times New Roman" w:cs="Times New Roman"/>
          <w:b/>
          <w:bCs/>
          <w:lang w:eastAsia="ru-RU"/>
        </w:rPr>
        <w:t>ОБРАЗОВАНИЯ  «КИЗНЕРСКИЙ РАЙОН»</w:t>
      </w:r>
    </w:p>
    <w:p w:rsidR="00010754" w:rsidRPr="00010754" w:rsidRDefault="00010754" w:rsidP="00010754">
      <w:pPr>
        <w:spacing w:after="0" w:line="240" w:lineRule="auto"/>
        <w:jc w:val="center"/>
        <w:rPr>
          <w:rFonts w:ascii="Times New Roman" w:eastAsia="Times New Roman" w:hAnsi="Times New Roman" w:cs="Times New Roman"/>
          <w:b/>
          <w:bCs/>
          <w:lang w:eastAsia="ru-RU"/>
        </w:rPr>
      </w:pPr>
      <w:r w:rsidRPr="00010754">
        <w:rPr>
          <w:rFonts w:ascii="Times New Roman" w:eastAsia="Times New Roman" w:hAnsi="Times New Roman" w:cs="Times New Roman"/>
          <w:b/>
          <w:bCs/>
          <w:lang w:eastAsia="ru-RU"/>
        </w:rPr>
        <w:t>(УФ АДМИНИСТРАЦИИ КИЗНЕРСКОГО РАЙОНА)</w:t>
      </w:r>
    </w:p>
    <w:p w:rsidR="00010754" w:rsidRPr="00010754" w:rsidRDefault="00010754" w:rsidP="00010754">
      <w:pPr>
        <w:spacing w:after="0" w:line="240" w:lineRule="auto"/>
        <w:jc w:val="center"/>
        <w:rPr>
          <w:rFonts w:ascii="Times New Roman" w:eastAsia="Times New Roman" w:hAnsi="Times New Roman" w:cs="Times New Roman"/>
          <w:b/>
          <w:bCs/>
          <w:lang w:eastAsia="ru-RU"/>
        </w:rPr>
      </w:pPr>
    </w:p>
    <w:p w:rsidR="00010754" w:rsidRPr="00010754" w:rsidRDefault="00010754" w:rsidP="00010754">
      <w:pPr>
        <w:spacing w:after="0" w:line="240" w:lineRule="auto"/>
        <w:jc w:val="center"/>
        <w:rPr>
          <w:rFonts w:ascii="Times New Roman" w:eastAsia="Times New Roman" w:hAnsi="Times New Roman" w:cs="Times New Roman"/>
          <w:b/>
          <w:bCs/>
          <w:sz w:val="24"/>
          <w:szCs w:val="24"/>
          <w:lang w:eastAsia="ru-RU"/>
        </w:rPr>
      </w:pPr>
    </w:p>
    <w:p w:rsidR="00010754" w:rsidRPr="00010754" w:rsidRDefault="00010754" w:rsidP="00010754">
      <w:pPr>
        <w:spacing w:after="0" w:line="240" w:lineRule="auto"/>
        <w:jc w:val="center"/>
        <w:rPr>
          <w:rFonts w:ascii="Times New Roman" w:eastAsia="Times New Roman" w:hAnsi="Times New Roman" w:cs="Times New Roman"/>
          <w:b/>
          <w:bCs/>
          <w:sz w:val="24"/>
          <w:szCs w:val="24"/>
          <w:lang w:eastAsia="ru-RU"/>
        </w:rPr>
      </w:pPr>
    </w:p>
    <w:p w:rsidR="00010754" w:rsidRPr="00010754" w:rsidRDefault="00010754" w:rsidP="00010754">
      <w:pPr>
        <w:spacing w:after="0" w:line="240" w:lineRule="auto"/>
        <w:jc w:val="center"/>
        <w:rPr>
          <w:rFonts w:ascii="Times New Roman" w:eastAsia="Times New Roman" w:hAnsi="Times New Roman" w:cs="Times New Roman"/>
          <w:b/>
          <w:bCs/>
          <w:sz w:val="28"/>
          <w:szCs w:val="28"/>
          <w:lang w:eastAsia="ru-RU"/>
        </w:rPr>
      </w:pPr>
      <w:r w:rsidRPr="00010754">
        <w:rPr>
          <w:rFonts w:ascii="Times New Roman" w:eastAsia="Times New Roman" w:hAnsi="Times New Roman" w:cs="Times New Roman"/>
          <w:b/>
          <w:bCs/>
          <w:sz w:val="28"/>
          <w:szCs w:val="28"/>
          <w:lang w:eastAsia="ru-RU"/>
        </w:rPr>
        <w:t>П Р И К А З</w:t>
      </w:r>
    </w:p>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C85FC4" w:rsidP="00010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w:t>
      </w:r>
      <w:r w:rsidR="00010754" w:rsidRPr="00010754">
        <w:rPr>
          <w:rFonts w:ascii="Times New Roman" w:eastAsia="Times New Roman" w:hAnsi="Times New Roman" w:cs="Times New Roman"/>
          <w:sz w:val="24"/>
          <w:szCs w:val="24"/>
          <w:lang w:eastAsia="ru-RU"/>
        </w:rPr>
        <w:t xml:space="preserve"> 2013 г.                                                                                              </w:t>
      </w:r>
      <w:r w:rsidR="00010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___</w:t>
      </w:r>
    </w:p>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010754" w:rsidP="00010754">
      <w:pPr>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 Кизнер</w:t>
      </w:r>
    </w:p>
    <w:p w:rsidR="00010754" w:rsidRPr="00010754" w:rsidRDefault="00010754" w:rsidP="00010754">
      <w:pPr>
        <w:widowControl w:val="0"/>
        <w:autoSpaceDE w:val="0"/>
        <w:autoSpaceDN w:val="0"/>
        <w:adjustRightInd w:val="0"/>
        <w:spacing w:after="0" w:line="240" w:lineRule="auto"/>
        <w:ind w:right="4960"/>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right="496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О составе форм и сроках представления отчетности по состоянию на 01 октября 2013 года в Управление финансов Администрации муниципального образования «Кизнерский район»</w:t>
      </w:r>
    </w:p>
    <w:p w:rsidR="00010754" w:rsidRPr="00010754" w:rsidRDefault="00010754" w:rsidP="00010754">
      <w:pPr>
        <w:spacing w:after="12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В соответствии со статьей 8 Бюджетного кодекса Российской Федерации,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МФ РФ от 28 декабря 2010 года № 191н, и Приказом Министерства финансов Удмуртской Республики № 107 от 03 сентября 2012 года </w:t>
      </w:r>
    </w:p>
    <w:p w:rsidR="00010754" w:rsidRPr="00010754" w:rsidRDefault="00010754" w:rsidP="00010754">
      <w:pPr>
        <w:spacing w:after="120" w:line="240" w:lineRule="auto"/>
        <w:ind w:left="283" w:firstLine="540"/>
        <w:rPr>
          <w:rFonts w:ascii="Times New Roman" w:eastAsia="Times New Roman" w:hAnsi="Times New Roman" w:cs="Times New Roman"/>
          <w:sz w:val="24"/>
          <w:szCs w:val="24"/>
          <w:lang w:eastAsia="ru-RU"/>
        </w:rPr>
      </w:pPr>
    </w:p>
    <w:p w:rsidR="00010754" w:rsidRPr="00010754" w:rsidRDefault="00010754" w:rsidP="00010754">
      <w:pPr>
        <w:spacing w:after="120" w:line="240" w:lineRule="auto"/>
        <w:ind w:left="283" w:firstLine="540"/>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                                                       ПРИКАЗЫВАЮ:</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1.Установить состав форм и сроки представления квартальной бюджетной отчетности по состоянию на 01 октября 2013 года главными распорядителями средств бюджета Кизнерского района, главными администраторами доходов бюджета Кизнерского района, главными администраторами источников финансирования дефицита бюджета Кизнерского района (далее – ГРБС) в Управление финансов Администрации муниципального образования «Кизнерский район» согласно приложению №1 к настоящему приказу.</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ГРБС в сроки, установленные приложением №2 к настоящему приказу, представить в Управление финансов Администрации «Кизнерский район» дополнительные формы бюджетной отчетности об исполнении бюджета по состоянию на 01 октября 2013 года в следующем составе:</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Баланс главного распорядителя, получателя бюджетных средств (ф.0503230);</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Справка по заключению счетов бюджетного учета отчетного финансового года (ф.0503110);</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Отчет о финансовых результатах деятельности (ф.0503121);</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Приложения к пояснительной записке (ф.0503160) в составе форм:</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о движении нефинансовых активов (ф.0503168);</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по дебиторской и кредиторской задолженности (ф.0503169);</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об изменении остатков валюты баланса (ф.0503173);</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о финансовых вложениях (ф.0503171);</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о недостачах и хищениях денежных средств и материальных ценностей (ф.0503176);</w:t>
      </w:r>
    </w:p>
    <w:p w:rsidR="00010754" w:rsidRPr="00010754" w:rsidRDefault="00010754" w:rsidP="000107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lastRenderedPageBreak/>
        <w:t xml:space="preserve">2.Установить состав форм и сроки предоставления квартальной бухгалтерской отчетности бюджетных и автономных учреждений Кизнерского района по состоянию на 01 октября 2013 года в Управление финансов Администрации муниципального образования «Кизнерский район» согласно приложению № 3 к настоящему приказу. </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Бюджетным и автономным учреждениям  Кизнерского района в сроки, установленные приложением №2 к настоящему приказу представить в Управление финансов Администрации МО «Кизнерский район» дополнительные формы бухгалтерской отчетности по состоянию на 01 октября 2013 года в следующем составе:</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Разделительный (ликвидационный) баланс государственного (муниципального) учреждения (ф.0503830);</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Справка по заключению счетов бюджетного учета отчетного финансового года (ф.0503710);</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Отчет о финансовых результатах деятельности (ф.0503721);</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Приложения к пояснительной записке (ф.0503760) в составе форм:</w:t>
      </w: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Сведения о количестве обособленных подразделений (ф.0503761);</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об исполнении мероприятий в рамках субсидий на иные цели и бюджетных инвестиций (ф. 0503766);</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 движении нефинансовых активов учреждения </w:t>
      </w:r>
      <w:hyperlink r:id="rId7" w:history="1">
        <w:r w:rsidRPr="00010754">
          <w:rPr>
            <w:rFonts w:ascii="Times New Roman" w:eastAsia="Times New Roman" w:hAnsi="Times New Roman" w:cs="Times New Roman"/>
            <w:color w:val="000000"/>
            <w:sz w:val="24"/>
            <w:szCs w:val="24"/>
            <w:u w:val="single"/>
            <w:lang w:eastAsia="ru-RU"/>
          </w:rPr>
          <w:t>(ф. 0503768)</w:t>
        </w:r>
      </w:hyperlink>
      <w:r w:rsidRPr="00010754">
        <w:rPr>
          <w:rFonts w:ascii="Times New Roman" w:eastAsia="Times New Roman" w:hAnsi="Times New Roman" w:cs="Times New Roman"/>
          <w:color w:val="000000"/>
          <w:sz w:val="24"/>
          <w:szCs w:val="24"/>
          <w:lang w:eastAsia="ru-RU"/>
        </w:rPr>
        <w:t>;</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по дебиторской и кредиторской задолженности учреждения </w:t>
      </w:r>
      <w:hyperlink r:id="rId8" w:history="1">
        <w:r w:rsidRPr="00010754">
          <w:rPr>
            <w:rFonts w:ascii="Times New Roman" w:eastAsia="Times New Roman" w:hAnsi="Times New Roman" w:cs="Times New Roman"/>
            <w:color w:val="000000"/>
            <w:sz w:val="24"/>
            <w:szCs w:val="24"/>
            <w:u w:val="single"/>
            <w:lang w:eastAsia="ru-RU"/>
          </w:rPr>
          <w:t>(ф. 0503769)</w:t>
        </w:r>
      </w:hyperlink>
      <w:r w:rsidRPr="00010754">
        <w:rPr>
          <w:rFonts w:ascii="Times New Roman" w:eastAsia="Times New Roman" w:hAnsi="Times New Roman" w:cs="Times New Roman"/>
          <w:color w:val="000000"/>
          <w:sz w:val="24"/>
          <w:szCs w:val="24"/>
          <w:lang w:eastAsia="ru-RU"/>
        </w:rPr>
        <w:t>;</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 финансовых вложениях учреждения (ф. 0503771);</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 суммах заимствований (ф. 0503772);</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об изменении остатков валюты баланса учреждения </w:t>
      </w:r>
      <w:hyperlink r:id="rId9" w:history="1">
        <w:r w:rsidRPr="00010754">
          <w:rPr>
            <w:rFonts w:ascii="Times New Roman" w:eastAsia="Times New Roman" w:hAnsi="Times New Roman" w:cs="Times New Roman"/>
            <w:color w:val="000000"/>
            <w:sz w:val="24"/>
            <w:szCs w:val="24"/>
            <w:u w:val="single"/>
            <w:lang w:eastAsia="ru-RU"/>
          </w:rPr>
          <w:t>(ф. 0503773)</w:t>
        </w:r>
      </w:hyperlink>
      <w:r w:rsidRPr="00010754">
        <w:rPr>
          <w:rFonts w:ascii="Times New Roman" w:eastAsia="Times New Roman" w:hAnsi="Times New Roman" w:cs="Times New Roman"/>
          <w:color w:val="000000"/>
          <w:sz w:val="24"/>
          <w:szCs w:val="24"/>
          <w:lang w:eastAsia="ru-RU"/>
        </w:rPr>
        <w:t>;</w:t>
      </w:r>
    </w:p>
    <w:p w:rsidR="00010754" w:rsidRPr="00010754" w:rsidRDefault="00010754" w:rsidP="00010754">
      <w:pPr>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sidRPr="00010754">
        <w:rPr>
          <w:rFonts w:ascii="Times New Roman" w:eastAsia="Times New Roman" w:hAnsi="Times New Roman" w:cs="Times New Roman"/>
          <w:color w:val="000000"/>
          <w:sz w:val="24"/>
          <w:szCs w:val="24"/>
          <w:lang w:eastAsia="ru-RU"/>
        </w:rPr>
        <w:t xml:space="preserve">         Сведения о задолженности по ущербу, причиненному имуществу </w:t>
      </w:r>
      <w:hyperlink r:id="rId10" w:history="1">
        <w:r w:rsidRPr="00010754">
          <w:rPr>
            <w:rFonts w:ascii="Times New Roman" w:eastAsia="Times New Roman" w:hAnsi="Times New Roman" w:cs="Times New Roman"/>
            <w:color w:val="000000"/>
            <w:sz w:val="24"/>
            <w:szCs w:val="24"/>
            <w:u w:val="single"/>
            <w:lang w:eastAsia="ru-RU"/>
          </w:rPr>
          <w:t>(ф. 0503776)</w:t>
        </w:r>
      </w:hyperlink>
      <w:r w:rsidRPr="00010754">
        <w:rPr>
          <w:rFonts w:ascii="Times New Roman" w:eastAsia="Times New Roman" w:hAnsi="Times New Roman" w:cs="Times New Roman"/>
          <w:color w:val="000000"/>
          <w:sz w:val="24"/>
          <w:szCs w:val="24"/>
          <w:lang w:eastAsia="ru-RU"/>
        </w:rPr>
        <w:t>.</w:t>
      </w:r>
    </w:p>
    <w:p w:rsidR="00010754" w:rsidRPr="00010754" w:rsidRDefault="00010754" w:rsidP="0001075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10754">
        <w:rPr>
          <w:rFonts w:ascii="Times New Roman" w:eastAsia="Times New Roman" w:hAnsi="Times New Roman" w:cs="Times New Roman"/>
          <w:bCs/>
          <w:sz w:val="24"/>
          <w:szCs w:val="24"/>
          <w:lang w:eastAsia="ru-RU"/>
        </w:rPr>
        <w:t>3. Отчетность по состоянию на 01 октября 2013 года представляется ГРБС, бюджетными  и автономными учреждением в электронном виде в программном продукте «СМАРТ-Свод», с последующим представлением отчетов на бумажных носителях.</w:t>
      </w:r>
    </w:p>
    <w:p w:rsidR="00010754" w:rsidRPr="00010754" w:rsidRDefault="00010754" w:rsidP="0001075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0754" w:rsidRPr="00010754" w:rsidRDefault="00010754" w:rsidP="0001075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0754" w:rsidRPr="00010754" w:rsidRDefault="00010754" w:rsidP="00010754">
      <w:pPr>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Зам. Главы Администрации</w:t>
      </w:r>
    </w:p>
    <w:p w:rsidR="00010754" w:rsidRPr="00010754" w:rsidRDefault="00010754" w:rsidP="00010754">
      <w:pPr>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МО «Кизнерский район» –</w:t>
      </w:r>
    </w:p>
    <w:p w:rsidR="00010754" w:rsidRPr="00010754" w:rsidRDefault="00010754" w:rsidP="00010754">
      <w:pPr>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Начальник Управления финансов                                        </w:t>
      </w:r>
      <w:r>
        <w:rPr>
          <w:rFonts w:ascii="Times New Roman" w:eastAsia="Times New Roman" w:hAnsi="Times New Roman" w:cs="Times New Roman"/>
          <w:sz w:val="24"/>
          <w:szCs w:val="24"/>
          <w:lang w:eastAsia="ru-RU"/>
        </w:rPr>
        <w:t xml:space="preserve">                            </w:t>
      </w:r>
      <w:r w:rsidRPr="00010754">
        <w:rPr>
          <w:rFonts w:ascii="Times New Roman" w:eastAsia="Times New Roman" w:hAnsi="Times New Roman" w:cs="Times New Roman"/>
          <w:sz w:val="24"/>
          <w:szCs w:val="24"/>
          <w:lang w:eastAsia="ru-RU"/>
        </w:rPr>
        <w:t xml:space="preserve">    П.Б. Горбунов</w:t>
      </w:r>
    </w:p>
    <w:p w:rsidR="00010754" w:rsidRPr="00010754" w:rsidRDefault="00010754" w:rsidP="00010754">
      <w:pPr>
        <w:spacing w:after="120" w:line="240" w:lineRule="auto"/>
        <w:ind w:left="283"/>
        <w:jc w:val="right"/>
        <w:rPr>
          <w:rFonts w:ascii="Times New Roman" w:eastAsia="Times New Roman" w:hAnsi="Times New Roman" w:cs="Times New Roman"/>
          <w:sz w:val="20"/>
          <w:szCs w:val="24"/>
          <w:lang w:eastAsia="ru-RU"/>
        </w:rPr>
      </w:pPr>
    </w:p>
    <w:tbl>
      <w:tblPr>
        <w:tblpPr w:leftFromText="180" w:rightFromText="180" w:vertAnchor="text" w:tblpX="-3561"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010754" w:rsidRPr="00010754" w:rsidTr="00010754">
        <w:trPr>
          <w:trHeight w:val="176"/>
        </w:trPr>
        <w:tc>
          <w:tcPr>
            <w:tcW w:w="324" w:type="dxa"/>
            <w:tcBorders>
              <w:top w:val="nil"/>
              <w:left w:val="nil"/>
              <w:bottom w:val="nil"/>
              <w:right w:val="nil"/>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bl>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Приложение №1</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к приказу Управления финансов </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Администрации МО «Кизнерский район»</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 30.09.2013 г. № 28</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 xml:space="preserve">Состав форм и сроки представления квартальной бюджетной отчетности </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 xml:space="preserve">по состоянию на 01 октября 2013 года главными распорядителями средств </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 xml:space="preserve">бюджета Кизнерского района, главными администраторами </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 xml:space="preserve">доходов бюджета Кизнерского района, главными </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администраторами источников финансирования</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 xml:space="preserve"> дефицита бюджета Кизнерского района</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p>
    <w:tbl>
      <w:tblPr>
        <w:tblW w:w="918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5400"/>
        <w:gridCol w:w="3060"/>
      </w:tblGrid>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п.п.</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Наименование формы</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Срок представления</w:t>
            </w:r>
          </w:p>
        </w:tc>
      </w:tr>
      <w:tr w:rsidR="00010754" w:rsidRPr="00010754" w:rsidTr="00010754">
        <w:trPr>
          <w:trHeight w:val="262"/>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1</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Справка по консолидируемым расчетам (ф.0503125) </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3-й рабочий день месяца, следующего за отчетным</w:t>
            </w:r>
          </w:p>
        </w:tc>
      </w:tr>
      <w:tr w:rsidR="00010754" w:rsidRPr="00010754" w:rsidTr="00010754">
        <w:trPr>
          <w:trHeight w:val="803"/>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2.</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главных администраторов доходов и источников финансирования дефицита бюджета (ф.0503127)</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rPr>
          <w:trHeight w:val="706"/>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3.</w:t>
            </w:r>
          </w:p>
        </w:tc>
        <w:tc>
          <w:tcPr>
            <w:tcW w:w="5400" w:type="dxa"/>
            <w:tcBorders>
              <w:top w:val="single" w:sz="4" w:space="0" w:color="000000"/>
              <w:left w:val="single" w:sz="4" w:space="0" w:color="000000"/>
              <w:bottom w:val="single" w:sz="4" w:space="0" w:color="000000"/>
              <w:right w:val="single" w:sz="4" w:space="0" w:color="000000"/>
            </w:tcBorders>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Справочная таблица к отчету об исполнении консолидированного бюджета субъекта Российской Федерации (ф.0503387):</w:t>
            </w:r>
          </w:p>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rPr>
          <w:trHeight w:val="256"/>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Пояснительная записка (ф.0503160) (текстовая часть)</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5-й рабочий день месяца, следующего за отчетным</w:t>
            </w:r>
          </w:p>
        </w:tc>
      </w:tr>
      <w:tr w:rsidR="00010754" w:rsidRPr="00010754" w:rsidTr="00010754">
        <w:trPr>
          <w:trHeight w:val="526"/>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4.1</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Сведения о количестве подведомственных учреждений (ф. 0503161)</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rPr>
          <w:trHeight w:val="546"/>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4.2.</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Сведения об использовании информационно-коммуникационных технологий (ф. 0503177)</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5-й рабочий день месяца, следующего за отчетным</w:t>
            </w:r>
          </w:p>
        </w:tc>
      </w:tr>
      <w:tr w:rsidR="00010754" w:rsidRPr="00010754" w:rsidTr="00010754">
        <w:trPr>
          <w:trHeight w:val="1057"/>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5.</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по кредиторской задолженности организаций, финансируемых из бюджета Удмуртской Республики и местных бюджетов (бюджетные средства) (ф.ОВ13М) и Справочная таблица к форме ОВ13</w:t>
            </w:r>
            <w:r w:rsidRPr="00010754">
              <w:rPr>
                <w:rFonts w:ascii="Times New Roman" w:eastAsia="Times New Roman" w:hAnsi="Times New Roman" w:cs="Times New Roman"/>
                <w:sz w:val="24"/>
                <w:szCs w:val="24"/>
                <w:lang w:val="en-US" w:eastAsia="ru-RU"/>
              </w:rPr>
              <w:t>m</w:t>
            </w:r>
            <w:r w:rsidRPr="00010754">
              <w:rPr>
                <w:rFonts w:ascii="Times New Roman" w:eastAsia="Times New Roman" w:hAnsi="Times New Roman" w:cs="Times New Roman"/>
                <w:sz w:val="24"/>
                <w:szCs w:val="24"/>
                <w:lang w:eastAsia="ru-RU"/>
              </w:rPr>
              <w:t xml:space="preserve"> (ф.</w:t>
            </w:r>
            <w:r w:rsidRPr="00010754">
              <w:rPr>
                <w:rFonts w:ascii="Times New Roman" w:eastAsia="Times New Roman" w:hAnsi="Times New Roman" w:cs="Times New Roman"/>
                <w:sz w:val="24"/>
                <w:szCs w:val="24"/>
                <w:lang w:val="en-US" w:eastAsia="ru-RU"/>
              </w:rPr>
              <w:t>U</w:t>
            </w:r>
            <w:r w:rsidRPr="00010754">
              <w:rPr>
                <w:rFonts w:ascii="Times New Roman" w:eastAsia="Times New Roman" w:hAnsi="Times New Roman" w:cs="Times New Roman"/>
                <w:sz w:val="24"/>
                <w:szCs w:val="24"/>
                <w:lang w:eastAsia="ru-RU"/>
              </w:rPr>
              <w:t>13</w:t>
            </w:r>
            <w:r w:rsidRPr="00010754">
              <w:rPr>
                <w:rFonts w:ascii="Times New Roman" w:eastAsia="Times New Roman" w:hAnsi="Times New Roman" w:cs="Times New Roman"/>
                <w:sz w:val="24"/>
                <w:szCs w:val="24"/>
                <w:lang w:val="en-US" w:eastAsia="ru-RU"/>
              </w:rPr>
              <w:t>m</w:t>
            </w:r>
            <w:r w:rsidRPr="00010754">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6.</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об использовании межбюджетных трансфертов из федерального бюджета муниципальными образованиями (ф.0503324Ф) (раздел 1 и раздел 2)</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010754">
              <w:rPr>
                <w:rFonts w:ascii="Times New Roman" w:eastAsia="Times New Roman" w:hAnsi="Times New Roman" w:cs="Times New Roman"/>
                <w:sz w:val="24"/>
                <w:szCs w:val="24"/>
                <w:lang w:eastAsia="ru-RU"/>
              </w:rPr>
              <w:t>7.</w:t>
            </w:r>
          </w:p>
        </w:tc>
        <w:tc>
          <w:tcPr>
            <w:tcW w:w="540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Отчет об использовании межбюджетных трансфертов из бюджета Удмуртской Республики муниципальными образованиями (ф.0503324Р) (раздел 1 и раздел 2) </w:t>
            </w:r>
          </w:p>
        </w:tc>
        <w:tc>
          <w:tcPr>
            <w:tcW w:w="30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6-й рабочий день месяца, следующего за отчетным</w:t>
            </w:r>
          </w:p>
        </w:tc>
      </w:tr>
    </w:tbl>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Приложение № 2</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к приказу Управления финансов </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Администрации МО «Кизнерский район»</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 30.09.2013 г. № 28</w:t>
      </w:r>
    </w:p>
    <w:p w:rsidR="00010754" w:rsidRPr="00010754" w:rsidRDefault="00010754" w:rsidP="00010754">
      <w:pPr>
        <w:spacing w:after="120" w:line="240" w:lineRule="auto"/>
        <w:ind w:left="283"/>
        <w:jc w:val="center"/>
        <w:rPr>
          <w:rFonts w:ascii="Times New Roman" w:eastAsia="Times New Roman" w:hAnsi="Times New Roman" w:cs="Times New Roman"/>
          <w:bCs/>
          <w:sz w:val="26"/>
          <w:szCs w:val="26"/>
          <w:lang w:eastAsia="ru-RU"/>
        </w:rPr>
      </w:pPr>
    </w:p>
    <w:p w:rsidR="00010754" w:rsidRPr="00010754" w:rsidRDefault="00010754" w:rsidP="00010754">
      <w:pPr>
        <w:spacing w:after="120" w:line="240" w:lineRule="auto"/>
        <w:ind w:left="283"/>
        <w:jc w:val="center"/>
        <w:rPr>
          <w:rFonts w:ascii="Times New Roman" w:eastAsia="Times New Roman" w:hAnsi="Times New Roman" w:cs="Times New Roman"/>
          <w:b/>
          <w:sz w:val="26"/>
          <w:szCs w:val="26"/>
          <w:lang w:eastAsia="ru-RU"/>
        </w:rPr>
      </w:pPr>
      <w:r w:rsidRPr="00010754">
        <w:rPr>
          <w:rFonts w:ascii="Times New Roman" w:eastAsia="Times New Roman" w:hAnsi="Times New Roman" w:cs="Times New Roman"/>
          <w:b/>
          <w:bCs/>
          <w:sz w:val="26"/>
          <w:szCs w:val="26"/>
          <w:lang w:eastAsia="ru-RU"/>
        </w:rPr>
        <w:t xml:space="preserve">Сроки представления в Управление финансов Администрации МО «Кизнерский район» дополнительных форм бюджетной  отчетности </w:t>
      </w:r>
      <w:r w:rsidRPr="00010754">
        <w:rPr>
          <w:rFonts w:ascii="Times New Roman" w:eastAsia="Times New Roman" w:hAnsi="Times New Roman" w:cs="Times New Roman"/>
          <w:b/>
          <w:sz w:val="26"/>
          <w:szCs w:val="26"/>
          <w:lang w:eastAsia="ru-RU"/>
        </w:rPr>
        <w:t>об исполнении бюджетов главными распорядителями бюджетных средств и дополнительных форм бухгалтерской отчетности муниципальных бюджетных и автономных учреждений по состоянию на 1 октября 2013 года</w:t>
      </w:r>
    </w:p>
    <w:p w:rsidR="00010754" w:rsidRPr="00010754" w:rsidRDefault="00010754" w:rsidP="00010754">
      <w:pPr>
        <w:spacing w:after="0" w:line="240" w:lineRule="auto"/>
        <w:ind w:firstLine="709"/>
        <w:jc w:val="center"/>
        <w:rPr>
          <w:rFonts w:ascii="Times New Roman" w:eastAsia="Times New Roman" w:hAnsi="Times New Roman" w:cs="Times New Roman"/>
          <w:b/>
          <w:bCs/>
          <w:sz w:val="26"/>
          <w:szCs w:val="26"/>
          <w:lang w:eastAsia="ru-RU"/>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914"/>
        <w:gridCol w:w="1914"/>
        <w:gridCol w:w="1915"/>
      </w:tblGrid>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 №</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Наименование организации</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Не позднее 25 октября 2013 года</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Не позднее 28 октября 2013 года</w:t>
            </w: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Не позднее 31 октября 2013 года</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Управление образования</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2.</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Центральная районная больница</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3.</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Управление культуры</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4.</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Центр социального обслуживания</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5.</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Управление сельского хозяйства</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6.</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Администрация района</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7.</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Детский дом</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8.</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Школа №1</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9.</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Школа №2</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10.</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Сельская школа</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11.</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Балдеевская школа</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12.</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ДЮСШ</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13.</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ДШИ</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14.</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Управление финансов (аппарат)</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15.</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Поселения</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 xml:space="preserve">16. </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МЦ «Ровесник»</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r w:rsidR="00010754" w:rsidRPr="00010754" w:rsidTr="00010754">
        <w:tc>
          <w:tcPr>
            <w:tcW w:w="648"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 xml:space="preserve">17. </w:t>
            </w:r>
          </w:p>
        </w:tc>
        <w:tc>
          <w:tcPr>
            <w:tcW w:w="3420"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АУ «МФЦ в Кизнерском районе»</w:t>
            </w:r>
          </w:p>
        </w:tc>
        <w:tc>
          <w:tcPr>
            <w:tcW w:w="1914" w:type="dxa"/>
            <w:tcBorders>
              <w:top w:val="single" w:sz="4" w:space="0" w:color="auto"/>
              <w:left w:val="single" w:sz="4" w:space="0" w:color="auto"/>
              <w:bottom w:val="single" w:sz="4" w:space="0" w:color="auto"/>
              <w:right w:val="single" w:sz="4" w:space="0" w:color="auto"/>
            </w:tcBorders>
            <w:hideMark/>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r w:rsidRPr="00010754">
              <w:rPr>
                <w:rFonts w:ascii="Times New Roman" w:eastAsia="Times New Roman" w:hAnsi="Times New Roman" w:cs="Times New Roman"/>
                <w:sz w:val="26"/>
                <w:szCs w:val="26"/>
                <w:lang w:eastAsia="ru-RU"/>
              </w:rPr>
              <w:t>Х</w:t>
            </w:r>
          </w:p>
        </w:tc>
        <w:tc>
          <w:tcPr>
            <w:tcW w:w="1914"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c>
          <w:tcPr>
            <w:tcW w:w="1915" w:type="dxa"/>
            <w:tcBorders>
              <w:top w:val="single" w:sz="4" w:space="0" w:color="auto"/>
              <w:left w:val="single" w:sz="4" w:space="0" w:color="auto"/>
              <w:bottom w:val="single" w:sz="4" w:space="0" w:color="auto"/>
              <w:right w:val="single" w:sz="4" w:space="0" w:color="auto"/>
            </w:tcBorders>
          </w:tcPr>
          <w:p w:rsidR="00010754" w:rsidRPr="00010754" w:rsidRDefault="00010754" w:rsidP="00010754">
            <w:pPr>
              <w:spacing w:after="0" w:line="240" w:lineRule="auto"/>
              <w:rPr>
                <w:rFonts w:ascii="Times New Roman" w:eastAsia="Times New Roman" w:hAnsi="Times New Roman" w:cs="Times New Roman"/>
                <w:sz w:val="26"/>
                <w:szCs w:val="26"/>
                <w:lang w:eastAsia="ru-RU"/>
              </w:rPr>
            </w:pPr>
          </w:p>
        </w:tc>
      </w:tr>
    </w:tbl>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Pr="00010754" w:rsidRDefault="00010754" w:rsidP="00010754">
      <w:pPr>
        <w:spacing w:after="0" w:line="240" w:lineRule="auto"/>
        <w:rPr>
          <w:rFonts w:ascii="Times New Roman" w:eastAsia="Times New Roman" w:hAnsi="Times New Roman" w:cs="Times New Roman"/>
          <w:sz w:val="26"/>
          <w:szCs w:val="26"/>
          <w:lang w:eastAsia="ru-RU"/>
        </w:rPr>
      </w:pPr>
    </w:p>
    <w:p w:rsidR="00010754" w:rsidRDefault="00010754" w:rsidP="00010754">
      <w:pPr>
        <w:autoSpaceDE w:val="0"/>
        <w:autoSpaceDN w:val="0"/>
        <w:adjustRightInd w:val="0"/>
        <w:spacing w:after="0" w:line="240" w:lineRule="auto"/>
        <w:rPr>
          <w:rFonts w:ascii="Times New Roman" w:eastAsia="Times New Roman" w:hAnsi="Times New Roman" w:cs="Times New Roman"/>
          <w:sz w:val="26"/>
          <w:szCs w:val="26"/>
          <w:lang w:eastAsia="ru-RU"/>
        </w:rPr>
      </w:pPr>
    </w:p>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Приложение № 3</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xml:space="preserve">к приказу Управления финансов </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Администрации МО «Кизнерский район»</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 30.09.2013 г. № 28</w:t>
      </w:r>
    </w:p>
    <w:p w:rsidR="00010754" w:rsidRPr="00010754" w:rsidRDefault="00010754" w:rsidP="00010754">
      <w:pPr>
        <w:autoSpaceDE w:val="0"/>
        <w:autoSpaceDN w:val="0"/>
        <w:adjustRightInd w:val="0"/>
        <w:spacing w:after="0" w:line="240" w:lineRule="auto"/>
        <w:ind w:firstLine="1134"/>
        <w:jc w:val="right"/>
        <w:rPr>
          <w:rFonts w:ascii="Times New Roman" w:eastAsia="Times New Roman" w:hAnsi="Times New Roman" w:cs="Times New Roman"/>
          <w:sz w:val="24"/>
          <w:szCs w:val="24"/>
          <w:lang w:eastAsia="ru-RU"/>
        </w:rPr>
      </w:pP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r w:rsidRPr="00010754">
        <w:rPr>
          <w:rFonts w:ascii="Times New Roman" w:eastAsia="Times New Roman" w:hAnsi="Times New Roman" w:cs="Times New Roman"/>
          <w:b/>
          <w:sz w:val="24"/>
          <w:szCs w:val="24"/>
          <w:lang w:eastAsia="ru-RU"/>
        </w:rPr>
        <w:t>Состав форм и сроки представления квартальной бухгалтерской отчетности бюджетными и автономными учреждениями Кизнерского района по состоянию на 01 октября 2013 года в Управление финансов Администрации МО «Кизнерский район»</w:t>
      </w: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p>
    <w:p w:rsidR="00010754" w:rsidRPr="00010754" w:rsidRDefault="00010754" w:rsidP="00010754">
      <w:pPr>
        <w:autoSpaceDE w:val="0"/>
        <w:autoSpaceDN w:val="0"/>
        <w:adjustRightInd w:val="0"/>
        <w:spacing w:after="0" w:line="240" w:lineRule="auto"/>
        <w:ind w:left="1134"/>
        <w:jc w:val="center"/>
        <w:rPr>
          <w:rFonts w:ascii="Times New Roman" w:eastAsia="Times New Roman" w:hAnsi="Times New Roman" w:cs="Times New Roman"/>
          <w:b/>
          <w:sz w:val="24"/>
          <w:szCs w:val="24"/>
          <w:lang w:eastAsia="ru-RU"/>
        </w:rPr>
      </w:pP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860"/>
        <w:gridCol w:w="3780"/>
      </w:tblGrid>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 п.п.</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Наименование формы</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Срок представления</w:t>
            </w:r>
          </w:p>
        </w:tc>
      </w:tr>
      <w:tr w:rsidR="00010754" w:rsidRPr="00010754" w:rsidTr="00010754">
        <w:trPr>
          <w:trHeight w:val="803"/>
        </w:trPr>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1.</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об исполнении учреждением плана егофинансово-хозяйственной деятельности (ф.0503737)</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9-й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2.</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по состоянию кредиторской задолженности государственных бюджетных и автономных учреждений Удмуртской Республики, муниципальных бюджетных и автономных учреждений муниципальных образований в Удмуртской Республике (ф</w:t>
            </w:r>
            <w:r w:rsidRPr="00010754">
              <w:rPr>
                <w:rFonts w:ascii="Times New Roman" w:eastAsia="Times New Roman" w:hAnsi="Times New Roman" w:cs="Times New Roman"/>
                <w:sz w:val="24"/>
                <w:szCs w:val="24"/>
                <w:lang w:val="en-US" w:eastAsia="ru-RU"/>
              </w:rPr>
              <w:t>AS</w:t>
            </w:r>
            <w:r w:rsidRPr="00010754">
              <w:rPr>
                <w:rFonts w:ascii="Times New Roman" w:eastAsia="Times New Roman" w:hAnsi="Times New Roman" w:cs="Times New Roman"/>
                <w:sz w:val="24"/>
                <w:szCs w:val="24"/>
                <w:lang w:eastAsia="ru-RU"/>
              </w:rPr>
              <w:t xml:space="preserve">01) и Справочная таблица к форме </w:t>
            </w:r>
            <w:r w:rsidRPr="00010754">
              <w:rPr>
                <w:rFonts w:ascii="Times New Roman" w:eastAsia="Times New Roman" w:hAnsi="Times New Roman" w:cs="Times New Roman"/>
                <w:sz w:val="24"/>
                <w:szCs w:val="24"/>
                <w:lang w:val="en-US" w:eastAsia="ru-RU"/>
              </w:rPr>
              <w:t>AS</w:t>
            </w:r>
            <w:r w:rsidRPr="00010754">
              <w:rPr>
                <w:rFonts w:ascii="Times New Roman" w:eastAsia="Times New Roman" w:hAnsi="Times New Roman" w:cs="Times New Roman"/>
                <w:sz w:val="24"/>
                <w:szCs w:val="24"/>
                <w:lang w:eastAsia="ru-RU"/>
              </w:rPr>
              <w:t>01 (ф.</w:t>
            </w:r>
            <w:r w:rsidRPr="00010754">
              <w:rPr>
                <w:rFonts w:ascii="Times New Roman" w:eastAsia="Times New Roman" w:hAnsi="Times New Roman" w:cs="Times New Roman"/>
                <w:sz w:val="24"/>
                <w:szCs w:val="24"/>
                <w:lang w:val="en-US" w:eastAsia="ru-RU"/>
              </w:rPr>
              <w:t>U</w:t>
            </w:r>
            <w:r w:rsidRPr="00010754">
              <w:rPr>
                <w:rFonts w:ascii="Times New Roman" w:eastAsia="Times New Roman" w:hAnsi="Times New Roman" w:cs="Times New Roman"/>
                <w:sz w:val="24"/>
                <w:szCs w:val="24"/>
                <w:lang w:eastAsia="ru-RU"/>
              </w:rPr>
              <w:t>01)</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3.</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Пояснительная записка (ф.0503760),включающая:</w:t>
            </w:r>
          </w:p>
        </w:tc>
        <w:tc>
          <w:tcPr>
            <w:tcW w:w="3780" w:type="dxa"/>
            <w:tcBorders>
              <w:top w:val="single" w:sz="4" w:space="0" w:color="000000"/>
              <w:left w:val="single" w:sz="4" w:space="0" w:color="000000"/>
              <w:bottom w:val="single" w:sz="4" w:space="0" w:color="000000"/>
              <w:right w:val="single" w:sz="4" w:space="0" w:color="000000"/>
            </w:tcBorders>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3.1.</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Текстовую часть раздела 4 «Анализ показателей отчетности учреждения» (ф.0503760)</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9-й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3.2.</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Сведения об остатках денежных средств учреждения (ф.0503779)</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9-й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по кредиторской задолженности организаций, финансируемых из бюджета Удмуртской Республики и местных бюджетов (бюджетные средства) (ф.ОВ13М) и Справочная таблица к форме ОВ13</w:t>
            </w:r>
            <w:r w:rsidRPr="00010754">
              <w:rPr>
                <w:rFonts w:ascii="Times New Roman" w:eastAsia="Times New Roman" w:hAnsi="Times New Roman" w:cs="Times New Roman"/>
                <w:sz w:val="24"/>
                <w:szCs w:val="24"/>
                <w:lang w:val="en-US" w:eastAsia="ru-RU"/>
              </w:rPr>
              <w:t>m</w:t>
            </w:r>
            <w:r w:rsidRPr="00010754">
              <w:rPr>
                <w:rFonts w:ascii="Times New Roman" w:eastAsia="Times New Roman" w:hAnsi="Times New Roman" w:cs="Times New Roman"/>
                <w:sz w:val="24"/>
                <w:szCs w:val="24"/>
                <w:lang w:eastAsia="ru-RU"/>
              </w:rPr>
              <w:t xml:space="preserve"> (ф.</w:t>
            </w:r>
            <w:r w:rsidRPr="00010754">
              <w:rPr>
                <w:rFonts w:ascii="Times New Roman" w:eastAsia="Times New Roman" w:hAnsi="Times New Roman" w:cs="Times New Roman"/>
                <w:sz w:val="24"/>
                <w:szCs w:val="24"/>
                <w:lang w:val="en-US" w:eastAsia="ru-RU"/>
              </w:rPr>
              <w:t>U</w:t>
            </w:r>
            <w:r w:rsidRPr="00010754">
              <w:rPr>
                <w:rFonts w:ascii="Times New Roman" w:eastAsia="Times New Roman" w:hAnsi="Times New Roman" w:cs="Times New Roman"/>
                <w:sz w:val="24"/>
                <w:szCs w:val="24"/>
                <w:lang w:eastAsia="ru-RU"/>
              </w:rPr>
              <w:t>13</w:t>
            </w:r>
            <w:r w:rsidRPr="00010754">
              <w:rPr>
                <w:rFonts w:ascii="Times New Roman" w:eastAsia="Times New Roman" w:hAnsi="Times New Roman" w:cs="Times New Roman"/>
                <w:sz w:val="24"/>
                <w:szCs w:val="24"/>
                <w:lang w:val="en-US" w:eastAsia="ru-RU"/>
              </w:rPr>
              <w:t>m</w:t>
            </w:r>
            <w:r w:rsidRPr="00010754">
              <w:rPr>
                <w:rFonts w:ascii="Times New Roman" w:eastAsia="Times New Roman" w:hAnsi="Times New Roman" w:cs="Times New Roman"/>
                <w:sz w:val="24"/>
                <w:szCs w:val="24"/>
                <w:lang w:eastAsia="ru-RU"/>
              </w:rPr>
              <w:t>)</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r w:rsidR="00010754" w:rsidRPr="00010754" w:rsidTr="00010754">
        <w:tc>
          <w:tcPr>
            <w:tcW w:w="72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5.</w:t>
            </w:r>
          </w:p>
        </w:tc>
        <w:tc>
          <w:tcPr>
            <w:tcW w:w="486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главных администраторов доходов и источников финансирования дефицита бюджета (ф.0503127)</w:t>
            </w:r>
          </w:p>
        </w:tc>
        <w:tc>
          <w:tcPr>
            <w:tcW w:w="3780" w:type="dxa"/>
            <w:tcBorders>
              <w:top w:val="single" w:sz="4" w:space="0" w:color="000000"/>
              <w:left w:val="single" w:sz="4" w:space="0" w:color="000000"/>
              <w:bottom w:val="single" w:sz="4" w:space="0" w:color="000000"/>
              <w:right w:val="single" w:sz="4" w:space="0" w:color="000000"/>
            </w:tcBorders>
            <w:hideMark/>
          </w:tcPr>
          <w:p w:rsidR="00010754" w:rsidRPr="00010754" w:rsidRDefault="00010754" w:rsidP="000107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0754">
              <w:rPr>
                <w:rFonts w:ascii="Times New Roman" w:eastAsia="Times New Roman" w:hAnsi="Times New Roman" w:cs="Times New Roman"/>
                <w:sz w:val="24"/>
                <w:szCs w:val="24"/>
                <w:lang w:eastAsia="ru-RU"/>
              </w:rPr>
              <w:t>4-й рабочий день месяца, следующего за отчетным</w:t>
            </w:r>
          </w:p>
        </w:tc>
      </w:tr>
    </w:tbl>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010754" w:rsidP="00010754">
      <w:pPr>
        <w:spacing w:after="0" w:line="240" w:lineRule="auto"/>
        <w:rPr>
          <w:rFonts w:ascii="Times New Roman" w:eastAsia="Times New Roman" w:hAnsi="Times New Roman" w:cs="Times New Roman"/>
          <w:sz w:val="24"/>
          <w:szCs w:val="24"/>
          <w:lang w:eastAsia="ru-RU"/>
        </w:rPr>
      </w:pPr>
    </w:p>
    <w:p w:rsidR="00010754" w:rsidRPr="00010754" w:rsidRDefault="00010754" w:rsidP="00010754">
      <w:pPr>
        <w:spacing w:after="0" w:line="240" w:lineRule="atLeast"/>
        <w:ind w:left="1065" w:right="91"/>
        <w:jc w:val="both"/>
        <w:rPr>
          <w:rFonts w:ascii="Times New Roman" w:eastAsia="Times New Roman" w:hAnsi="Times New Roman" w:cs="Times New Roman"/>
          <w:sz w:val="24"/>
          <w:szCs w:val="24"/>
          <w:lang w:eastAsia="ru-RU"/>
        </w:rPr>
      </w:pPr>
    </w:p>
    <w:p w:rsidR="00010754" w:rsidRPr="00010754" w:rsidRDefault="00010754" w:rsidP="00010754">
      <w:pPr>
        <w:tabs>
          <w:tab w:val="left" w:pos="7995"/>
        </w:tabs>
        <w:spacing w:after="0" w:line="240" w:lineRule="auto"/>
        <w:rPr>
          <w:rFonts w:ascii="Times New Roman" w:eastAsia="Times New Roman" w:hAnsi="Times New Roman" w:cs="Times New Roman"/>
          <w:sz w:val="24"/>
          <w:szCs w:val="24"/>
          <w:lang w:eastAsia="ru-RU"/>
        </w:rPr>
      </w:pPr>
    </w:p>
    <w:p w:rsidR="00010754" w:rsidRPr="00010754" w:rsidRDefault="00010754" w:rsidP="00010754">
      <w:pPr>
        <w:tabs>
          <w:tab w:val="left" w:pos="7995"/>
        </w:tabs>
        <w:spacing w:after="0" w:line="240" w:lineRule="auto"/>
        <w:rPr>
          <w:rFonts w:ascii="Times New Roman" w:eastAsia="Times New Roman" w:hAnsi="Times New Roman" w:cs="Times New Roman"/>
          <w:sz w:val="24"/>
          <w:szCs w:val="24"/>
          <w:lang w:eastAsia="ru-RU"/>
        </w:rPr>
      </w:pPr>
    </w:p>
    <w:p w:rsidR="00010754" w:rsidRPr="00010754" w:rsidRDefault="00010754" w:rsidP="00010754">
      <w:pPr>
        <w:tabs>
          <w:tab w:val="left" w:pos="7995"/>
        </w:tabs>
        <w:spacing w:after="0" w:line="240" w:lineRule="auto"/>
        <w:rPr>
          <w:rFonts w:ascii="Times New Roman" w:eastAsia="Times New Roman" w:hAnsi="Times New Roman" w:cs="Times New Roman"/>
          <w:sz w:val="24"/>
          <w:szCs w:val="24"/>
          <w:lang w:eastAsia="ru-RU"/>
        </w:rPr>
      </w:pPr>
    </w:p>
    <w:p w:rsidR="003F0E36" w:rsidRDefault="003F0E36"/>
    <w:sectPr w:rsidR="003F0E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9C" w:rsidRDefault="00D4369C" w:rsidP="00C85FC4">
      <w:pPr>
        <w:spacing w:after="0" w:line="240" w:lineRule="auto"/>
      </w:pPr>
      <w:r>
        <w:separator/>
      </w:r>
    </w:p>
  </w:endnote>
  <w:endnote w:type="continuationSeparator" w:id="0">
    <w:p w:rsidR="00D4369C" w:rsidRDefault="00D4369C" w:rsidP="00C8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9C" w:rsidRDefault="00D4369C" w:rsidP="00C85FC4">
      <w:pPr>
        <w:spacing w:after="0" w:line="240" w:lineRule="auto"/>
      </w:pPr>
      <w:r>
        <w:separator/>
      </w:r>
    </w:p>
  </w:footnote>
  <w:footnote w:type="continuationSeparator" w:id="0">
    <w:p w:rsidR="00D4369C" w:rsidRDefault="00D4369C" w:rsidP="00C85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92"/>
    <w:rsid w:val="00010754"/>
    <w:rsid w:val="003F0E36"/>
    <w:rsid w:val="004E77D0"/>
    <w:rsid w:val="00896A2C"/>
    <w:rsid w:val="00A71892"/>
    <w:rsid w:val="00C33D76"/>
    <w:rsid w:val="00C85FC4"/>
    <w:rsid w:val="00CF39FA"/>
    <w:rsid w:val="00D4369C"/>
    <w:rsid w:val="00DA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FC4"/>
  </w:style>
  <w:style w:type="paragraph" w:styleId="a5">
    <w:name w:val="footer"/>
    <w:basedOn w:val="a"/>
    <w:link w:val="a6"/>
    <w:uiPriority w:val="99"/>
    <w:unhideWhenUsed/>
    <w:rsid w:val="00C85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5FC4"/>
  </w:style>
  <w:style w:type="paragraph" w:styleId="a5">
    <w:name w:val="footer"/>
    <w:basedOn w:val="a"/>
    <w:link w:val="a6"/>
    <w:uiPriority w:val="99"/>
    <w:unhideWhenUsed/>
    <w:rsid w:val="00C85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540;fld=134;dst=101270" TargetMode="External"/><Relationship Id="rId3" Type="http://schemas.openxmlformats.org/officeDocument/2006/relationships/settings" Target="settings.xml"/><Relationship Id="rId7" Type="http://schemas.openxmlformats.org/officeDocument/2006/relationships/hyperlink" Target="consultantplus://offline/main?base=LAW;n=112540;fld=134;dst=1011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2540;fld=134;dst=101417" TargetMode="External"/><Relationship Id="rId4" Type="http://schemas.openxmlformats.org/officeDocument/2006/relationships/webSettings" Target="webSettings.xml"/><Relationship Id="rId9" Type="http://schemas.openxmlformats.org/officeDocument/2006/relationships/hyperlink" Target="consultantplus://offline/main?base=LAW;n=112540;fld=134;dst=101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2014-01-09T12:26:00Z</dcterms:created>
  <dcterms:modified xsi:type="dcterms:W3CDTF">2014-03-27T07:37:00Z</dcterms:modified>
</cp:coreProperties>
</file>