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A" w:rsidRPr="003355EE" w:rsidRDefault="005378AA" w:rsidP="005378AA">
      <w:pPr>
        <w:ind w:firstLine="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355EE">
        <w:rPr>
          <w:rFonts w:ascii="Times New Roman" w:hAnsi="Times New Roman" w:cs="Times New Roman"/>
          <w:b/>
        </w:rPr>
        <w:t>СВОДНЫЙ ОТЧЕТ</w:t>
      </w:r>
    </w:p>
    <w:p w:rsidR="0062192B" w:rsidRPr="003355EE" w:rsidRDefault="0062192B" w:rsidP="005378AA">
      <w:pPr>
        <w:ind w:firstLine="851"/>
        <w:jc w:val="center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AF451E" w:rsidRDefault="005378AA" w:rsidP="005378AA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AF451E">
        <w:rPr>
          <w:rFonts w:ascii="Times New Roman" w:hAnsi="Times New Roman" w:cs="Times New Roman"/>
          <w:b/>
          <w:bCs/>
          <w:lang w:eastAsia="en-US"/>
        </w:rPr>
        <w:t>Общая информация</w:t>
      </w:r>
      <w:r w:rsidR="00D57E1B" w:rsidRPr="00AF451E">
        <w:rPr>
          <w:rFonts w:ascii="Times New Roman" w:hAnsi="Times New Roman" w:cs="Times New Roman"/>
          <w:b/>
          <w:bCs/>
          <w:lang w:eastAsia="en-US"/>
        </w:rPr>
        <w:t>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Разработчик:</w:t>
      </w:r>
      <w:r w:rsidRPr="00AF451E">
        <w:rPr>
          <w:rFonts w:ascii="Times New Roman" w:hAnsi="Times New Roman" w:cs="Times New Roman"/>
        </w:rPr>
        <w:t xml:space="preserve"> Отдел экономики, промышленности и торговли Администрации МО «Кизнерский район»</w:t>
      </w:r>
    </w:p>
    <w:p w:rsidR="005378AA" w:rsidRPr="00AF451E" w:rsidRDefault="005378AA" w:rsidP="004C31FB">
      <w:pPr>
        <w:ind w:right="-5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lang w:eastAsia="en-US"/>
        </w:rPr>
        <w:t xml:space="preserve">Вид и наименование проекта муниципального нормативного правового акта: Постановление Администрации МО «Кизнерский район» </w:t>
      </w:r>
      <w:r w:rsidRPr="00AF451E">
        <w:rPr>
          <w:rFonts w:ascii="Times New Roman" w:hAnsi="Times New Roman" w:cs="Times New Roman"/>
        </w:rPr>
        <w:t>«О внесении дополнения в постановление Администрации МО «Кизнерский район» от 23.12.2015г. №934 «Об утверждении схемы размещения нестационарных торговых объектов на территории муниципального образования «Кизнерский район</w:t>
      </w:r>
      <w:r w:rsidR="00E16754" w:rsidRPr="00AF451E">
        <w:rPr>
          <w:rFonts w:ascii="Times New Roman" w:hAnsi="Times New Roman" w:cs="Times New Roman"/>
        </w:rPr>
        <w:t>»»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E16754" w:rsidRPr="00AF451E" w:rsidRDefault="005378AA" w:rsidP="00E16754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Ф.И.О.:</w:t>
      </w:r>
      <w:r w:rsidR="00E16754" w:rsidRPr="00AF451E">
        <w:rPr>
          <w:rFonts w:ascii="Times New Roman" w:hAnsi="Times New Roman" w:cs="Times New Roman"/>
        </w:rPr>
        <w:t xml:space="preserve"> Плотникова Наталья Викторовна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Должность:</w:t>
      </w:r>
      <w:r w:rsidR="00E16754" w:rsidRPr="00AF451E">
        <w:rPr>
          <w:rFonts w:ascii="Times New Roman" w:hAnsi="Times New Roman" w:cs="Times New Roman"/>
        </w:rPr>
        <w:t xml:space="preserve"> Главный специалист-эксперт отдела экономики, промышленности и торговли</w:t>
      </w:r>
      <w:r w:rsidR="00E16754" w:rsidRPr="00AF451E">
        <w:rPr>
          <w:rFonts w:ascii="Times New Roman" w:hAnsi="Times New Roman" w:cs="Times New Roman"/>
          <w:lang w:eastAsia="en-US"/>
        </w:rPr>
        <w:t xml:space="preserve"> Администрации МО «Кизнерский район»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Тел.:</w:t>
      </w:r>
      <w:r w:rsidR="00E16754" w:rsidRPr="00AF451E">
        <w:rPr>
          <w:rFonts w:ascii="Times New Roman" w:hAnsi="Times New Roman" w:cs="Times New Roman"/>
        </w:rPr>
        <w:t xml:space="preserve"> 8 (34154)31788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Адрес электронной почты:</w:t>
      </w:r>
      <w:r w:rsidR="00E16754" w:rsidRPr="00AF451E">
        <w:rPr>
          <w:rFonts w:ascii="Times New Roman" w:hAnsi="Times New Roman" w:cs="Times New Roman"/>
        </w:rPr>
        <w:t xml:space="preserve"> </w:t>
      </w:r>
      <w:hyperlink r:id="rId6" w:history="1">
        <w:r w:rsidR="00E16754" w:rsidRPr="003355EE">
          <w:rPr>
            <w:rStyle w:val="a5"/>
            <w:rFonts w:ascii="Times New Roman" w:hAnsi="Times New Roman" w:cs="Times New Roman"/>
            <w:lang w:val="en-US"/>
          </w:rPr>
          <w:t>kizner</w:t>
        </w:r>
        <w:r w:rsidR="00E16754" w:rsidRPr="003355EE">
          <w:rPr>
            <w:rStyle w:val="a5"/>
            <w:rFonts w:ascii="Times New Roman" w:hAnsi="Times New Roman" w:cs="Times New Roman"/>
          </w:rPr>
          <w:t>-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adm</w:t>
        </w:r>
        <w:r w:rsidR="00E16754" w:rsidRPr="003355EE">
          <w:rPr>
            <w:rStyle w:val="a5"/>
            <w:rFonts w:ascii="Times New Roman" w:hAnsi="Times New Roman" w:cs="Times New Roman"/>
          </w:rPr>
          <w:t>@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udm</w:t>
        </w:r>
        <w:r w:rsidR="00E16754" w:rsidRPr="003355EE">
          <w:rPr>
            <w:rStyle w:val="a5"/>
            <w:rFonts w:ascii="Times New Roman" w:hAnsi="Times New Roman" w:cs="Times New Roman"/>
          </w:rPr>
          <w:t>.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net</w:t>
        </w:r>
      </w:hyperlink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2.</w:t>
      </w:r>
      <w:r w:rsidR="00AF451E">
        <w:rPr>
          <w:rFonts w:ascii="Times New Roman" w:hAnsi="Times New Roman" w:cs="Times New Roman"/>
          <w:b/>
        </w:rPr>
        <w:t xml:space="preserve"> </w:t>
      </w:r>
      <w:r w:rsidRPr="00AF451E">
        <w:rPr>
          <w:rFonts w:ascii="Times New Roman" w:hAnsi="Times New Roman" w:cs="Times New Roman"/>
          <w:b/>
        </w:rPr>
        <w:t>Описание проблемы,</w:t>
      </w:r>
      <w:r w:rsidRPr="00AF451E">
        <w:rPr>
          <w:rFonts w:ascii="Times New Roman" w:hAnsi="Times New Roman" w:cs="Times New Roman"/>
        </w:rPr>
        <w:t xml:space="preserve"> </w:t>
      </w:r>
      <w:r w:rsidRPr="00AF451E">
        <w:rPr>
          <w:rFonts w:ascii="Times New Roman" w:hAnsi="Times New Roman" w:cs="Times New Roman"/>
          <w:b/>
        </w:rPr>
        <w:t>на решение которой направлен пре</w:t>
      </w:r>
      <w:r w:rsidR="00D57E1B" w:rsidRPr="00AF451E">
        <w:rPr>
          <w:rFonts w:ascii="Times New Roman" w:hAnsi="Times New Roman" w:cs="Times New Roman"/>
          <w:b/>
        </w:rPr>
        <w:t>длагаемый способ регулирования.</w:t>
      </w:r>
    </w:p>
    <w:p w:rsidR="00566E8E" w:rsidRPr="00AF451E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Рассматриваемое муниципальное регулирование направленно на решение </w:t>
      </w:r>
      <w:r w:rsidR="00DC1AF8" w:rsidRPr="00AF451E">
        <w:rPr>
          <w:sz w:val="24"/>
          <w:szCs w:val="24"/>
        </w:rPr>
        <w:t>следующих проблем</w:t>
      </w:r>
      <w:r w:rsidRPr="00AF451E">
        <w:rPr>
          <w:sz w:val="24"/>
          <w:szCs w:val="24"/>
        </w:rPr>
        <w:t>:</w:t>
      </w:r>
    </w:p>
    <w:p w:rsidR="00566E8E" w:rsidRPr="00AF451E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1) размещения не</w:t>
      </w:r>
      <w:r w:rsidR="00B36766">
        <w:rPr>
          <w:sz w:val="24"/>
          <w:szCs w:val="24"/>
        </w:rPr>
        <w:t xml:space="preserve">стационарных торговых объектов </w:t>
      </w:r>
      <w:r w:rsidR="00EF2FB0">
        <w:rPr>
          <w:sz w:val="24"/>
          <w:szCs w:val="24"/>
        </w:rPr>
        <w:t>в планировочной структуре</w:t>
      </w:r>
      <w:r w:rsidRPr="00AF451E">
        <w:rPr>
          <w:sz w:val="24"/>
          <w:szCs w:val="24"/>
        </w:rPr>
        <w:t xml:space="preserve"> улиц и (или) иных заселенных территорий муниципального образования «Кизнерский район»;</w:t>
      </w:r>
    </w:p>
    <w:p w:rsidR="00566E8E" w:rsidRPr="00AF451E" w:rsidRDefault="008E1360" w:rsidP="008E1360">
      <w:pPr>
        <w:pStyle w:val="11"/>
        <w:shd w:val="clear" w:color="auto" w:fill="auto"/>
        <w:tabs>
          <w:tab w:val="left" w:pos="1248"/>
        </w:tabs>
        <w:spacing w:before="0" w:after="0" w:line="240" w:lineRule="auto"/>
        <w:ind w:right="2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2)</w:t>
      </w:r>
      <w:r w:rsidR="00463FA8">
        <w:rPr>
          <w:sz w:val="24"/>
          <w:szCs w:val="24"/>
        </w:rPr>
        <w:t xml:space="preserve"> </w:t>
      </w:r>
      <w:r w:rsidR="00566E8E" w:rsidRPr="00AF451E">
        <w:rPr>
          <w:sz w:val="24"/>
          <w:szCs w:val="24"/>
        </w:rPr>
        <w:t>нарушение санитарных, противопожарных норм и правил, нарушение правил продажи отдельных видов товаров, которые должны соответствовать требованиям безопасности для жизни и здоровья людей, нарушение условий приема, хранения и реализации товаров, а также нарушение обеспечения условий и правил личной гигиены работников;</w:t>
      </w:r>
    </w:p>
    <w:p w:rsidR="00566E8E" w:rsidRPr="00AF451E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Если никаких действий не будет предпринято, то данная ситуация может привести к несанкционированной торговле, несоблюдению норм санитарно - эпидемиологического благополучия населения, пожарной безопасности, охраны окружающей среды, защиты прав потребителей.</w:t>
      </w:r>
    </w:p>
    <w:p w:rsidR="00566E8E" w:rsidRPr="00AF451E" w:rsidRDefault="00227095" w:rsidP="00227095">
      <w:pPr>
        <w:pStyle w:val="11"/>
        <w:shd w:val="clear" w:color="auto" w:fill="auto"/>
        <w:spacing w:before="0" w:after="0" w:line="240" w:lineRule="auto"/>
        <w:ind w:left="4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Воздействие оказывается </w:t>
      </w:r>
      <w:proofErr w:type="gramStart"/>
      <w:r w:rsidRPr="00AF451E">
        <w:rPr>
          <w:sz w:val="24"/>
          <w:szCs w:val="24"/>
        </w:rPr>
        <w:t>на</w:t>
      </w:r>
      <w:proofErr w:type="gramEnd"/>
      <w:r w:rsidRPr="00AF451E">
        <w:rPr>
          <w:sz w:val="24"/>
          <w:szCs w:val="24"/>
        </w:rPr>
        <w:t xml:space="preserve"> </w:t>
      </w:r>
      <w:proofErr w:type="gramStart"/>
      <w:r w:rsidR="00566E8E" w:rsidRPr="00AF451E">
        <w:rPr>
          <w:sz w:val="24"/>
          <w:szCs w:val="24"/>
        </w:rPr>
        <w:t>субъект</w:t>
      </w:r>
      <w:r w:rsidRPr="00AF451E">
        <w:rPr>
          <w:sz w:val="24"/>
          <w:szCs w:val="24"/>
        </w:rPr>
        <w:t>ов</w:t>
      </w:r>
      <w:proofErr w:type="gramEnd"/>
      <w:r w:rsidR="00566E8E" w:rsidRPr="00AF451E">
        <w:rPr>
          <w:sz w:val="24"/>
          <w:szCs w:val="24"/>
        </w:rPr>
        <w:t xml:space="preserve"> малого</w:t>
      </w:r>
      <w:r w:rsidRPr="00AF451E">
        <w:rPr>
          <w:sz w:val="24"/>
          <w:szCs w:val="24"/>
        </w:rPr>
        <w:t xml:space="preserve"> и среднего предпринимательства.</w:t>
      </w:r>
    </w:p>
    <w:p w:rsidR="00566E8E" w:rsidRPr="00AF451E" w:rsidRDefault="00566E8E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3. Ц</w:t>
      </w:r>
      <w:r w:rsidR="00D57E1B" w:rsidRPr="00AF451E">
        <w:rPr>
          <w:rFonts w:ascii="Times New Roman" w:hAnsi="Times New Roman" w:cs="Times New Roman"/>
          <w:b/>
        </w:rPr>
        <w:t>ели предлагаемого регулирования.</w:t>
      </w:r>
    </w:p>
    <w:p w:rsidR="000065B4" w:rsidRPr="00AF451E" w:rsidRDefault="000065B4" w:rsidP="000065B4">
      <w:pPr>
        <w:pStyle w:val="11"/>
        <w:shd w:val="clear" w:color="auto" w:fill="auto"/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Рассматриваемое муниципальное регулирование </w:t>
      </w:r>
      <w:r w:rsidR="00B63FA1" w:rsidRPr="00AF451E">
        <w:rPr>
          <w:sz w:val="24"/>
          <w:szCs w:val="24"/>
        </w:rPr>
        <w:t>разработано</w:t>
      </w:r>
      <w:r w:rsidRPr="00AF451E">
        <w:rPr>
          <w:sz w:val="24"/>
          <w:szCs w:val="24"/>
        </w:rPr>
        <w:t xml:space="preserve"> в целях:</w:t>
      </w:r>
    </w:p>
    <w:p w:rsidR="000065B4" w:rsidRPr="00AF451E" w:rsidRDefault="000065B4" w:rsidP="000065B4">
      <w:pPr>
        <w:pStyle w:val="11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240" w:lineRule="auto"/>
        <w:ind w:left="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создания условий для улучшения организации и повышения качества торгового обслуживания  и обеспечения доступности товаров для населения;</w:t>
      </w:r>
    </w:p>
    <w:p w:rsidR="000065B4" w:rsidRPr="00AF451E" w:rsidRDefault="000065B4" w:rsidP="000065B4">
      <w:pPr>
        <w:pStyle w:val="11"/>
        <w:shd w:val="clear" w:color="auto" w:fill="auto"/>
        <w:tabs>
          <w:tab w:val="left" w:pos="1224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2) достижения  нормативов минимальной обеспеченности населения площадью нестационарных торговых объектов;</w:t>
      </w:r>
    </w:p>
    <w:p w:rsidR="000065B4" w:rsidRPr="00AF451E" w:rsidRDefault="000065B4" w:rsidP="000065B4">
      <w:pPr>
        <w:pStyle w:val="11"/>
        <w:shd w:val="clear" w:color="auto" w:fill="auto"/>
        <w:tabs>
          <w:tab w:val="left" w:pos="2769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3)    оказания  </w:t>
      </w:r>
      <w:r w:rsidRPr="00AF451E">
        <w:rPr>
          <w:sz w:val="24"/>
          <w:szCs w:val="24"/>
        </w:rPr>
        <w:tab/>
        <w:t>поддержки субъектам малого и среднего предпринимательства, осуществляющим торговую деятельность в нестационарных торговых объектах.</w:t>
      </w:r>
    </w:p>
    <w:p w:rsidR="00323DA7" w:rsidRPr="00AF451E" w:rsidRDefault="00323DA7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4. Возможные варианты д</w:t>
      </w:r>
      <w:r w:rsidR="00D57E1B" w:rsidRPr="00AF451E">
        <w:rPr>
          <w:rFonts w:ascii="Times New Roman" w:hAnsi="Times New Roman" w:cs="Times New Roman"/>
          <w:b/>
        </w:rPr>
        <w:t>остижения поставленных целей.</w:t>
      </w:r>
    </w:p>
    <w:p w:rsidR="005378AA" w:rsidRPr="00AF451E" w:rsidRDefault="005F29A6" w:rsidP="005378A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Для достижения поставленных целей могут быть использованы инструменты:</w:t>
      </w:r>
    </w:p>
    <w:p w:rsidR="005F29A6" w:rsidRPr="00AF451E" w:rsidRDefault="005F29A6" w:rsidP="005F29A6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1)</w:t>
      </w:r>
      <w:r w:rsidR="00463FA8">
        <w:rPr>
          <w:sz w:val="24"/>
          <w:szCs w:val="24"/>
        </w:rPr>
        <w:t xml:space="preserve"> </w:t>
      </w:r>
      <w:r w:rsidRPr="00AF451E">
        <w:rPr>
          <w:sz w:val="24"/>
          <w:szCs w:val="24"/>
        </w:rPr>
        <w:t>невмешательство;</w:t>
      </w:r>
    </w:p>
    <w:p w:rsidR="005F29A6" w:rsidRPr="00AF451E" w:rsidRDefault="005F29A6" w:rsidP="005F29A6">
      <w:pPr>
        <w:pStyle w:val="11"/>
        <w:shd w:val="clear" w:color="auto" w:fill="auto"/>
        <w:tabs>
          <w:tab w:val="left" w:pos="346"/>
        </w:tabs>
        <w:spacing w:before="0" w:after="228" w:line="240" w:lineRule="auto"/>
        <w:ind w:left="40" w:righ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2) совершенствование существующего муниципального регулирования путем разработки и утверждения проекта </w:t>
      </w:r>
      <w:r w:rsidR="00A113CD" w:rsidRPr="00AF451E">
        <w:rPr>
          <w:sz w:val="24"/>
          <w:szCs w:val="24"/>
        </w:rPr>
        <w:t>п</w:t>
      </w:r>
      <w:r w:rsidRPr="00AF451E">
        <w:rPr>
          <w:sz w:val="24"/>
          <w:szCs w:val="24"/>
        </w:rPr>
        <w:t>остановления.</w:t>
      </w:r>
    </w:p>
    <w:p w:rsidR="00D57E1B" w:rsidRPr="00AF451E" w:rsidRDefault="005378AA" w:rsidP="00D57E1B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5. Описание выгод и издержек использования каждого варианта:</w:t>
      </w:r>
    </w:p>
    <w:p w:rsidR="00BC73FB" w:rsidRPr="00AF451E" w:rsidRDefault="00BC73FB" w:rsidP="00D57E1B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Выбор первого варианта может привести к несанкционированной торговле, не соблюдению норм санитарно - эпидемиологического благополучия населения, пожарной</w:t>
      </w:r>
      <w:r w:rsidRPr="00AF451E">
        <w:t xml:space="preserve"> </w:t>
      </w:r>
      <w:r w:rsidRPr="00AF451E">
        <w:rPr>
          <w:rFonts w:ascii="Times New Roman" w:hAnsi="Times New Roman" w:cs="Times New Roman"/>
        </w:rPr>
        <w:lastRenderedPageBreak/>
        <w:t>безопасности, охраны окружающей среды, защиты прав потребителей.</w:t>
      </w:r>
    </w:p>
    <w:p w:rsidR="00BC73FB" w:rsidRPr="00AF451E" w:rsidRDefault="00BC73FB" w:rsidP="00AF451E">
      <w:pPr>
        <w:pStyle w:val="11"/>
        <w:shd w:val="clear" w:color="auto" w:fill="auto"/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Выбор второго варианта позволит:</w:t>
      </w:r>
    </w:p>
    <w:p w:rsidR="00BC73FB" w:rsidRPr="00AF451E" w:rsidRDefault="008A19A1" w:rsidP="008A19A1">
      <w:pPr>
        <w:pStyle w:val="11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соблюда</w:t>
      </w:r>
      <w:r w:rsidR="00BC73FB" w:rsidRPr="00AF451E">
        <w:rPr>
          <w:sz w:val="24"/>
          <w:szCs w:val="24"/>
        </w:rPr>
        <w:t>ть единый порядок размещения нестационарных торговых объектов на территории МО «</w:t>
      </w:r>
      <w:r w:rsidRPr="00AF451E">
        <w:rPr>
          <w:sz w:val="24"/>
          <w:szCs w:val="24"/>
        </w:rPr>
        <w:t>Кизнер</w:t>
      </w:r>
      <w:r w:rsidR="00BC73FB" w:rsidRPr="00AF451E">
        <w:rPr>
          <w:sz w:val="24"/>
          <w:szCs w:val="24"/>
        </w:rPr>
        <w:t>ский  район»;</w:t>
      </w:r>
    </w:p>
    <w:p w:rsidR="00BC73FB" w:rsidRPr="00AF451E" w:rsidRDefault="00BC73FB" w:rsidP="000B77C9">
      <w:pPr>
        <w:pStyle w:val="11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   создать условия для улучшения организации и качества торгового обслуживания населения и обеспечения доступности товаров для населения;</w:t>
      </w:r>
    </w:p>
    <w:p w:rsidR="00BC73FB" w:rsidRPr="00AF451E" w:rsidRDefault="00BC73FB" w:rsidP="000B77C9">
      <w:pPr>
        <w:pStyle w:val="11"/>
        <w:shd w:val="clear" w:color="auto" w:fill="auto"/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- обеспечить поддержку субъектов малого или среднего предпринимательства, осуществляющих торговую деятельность в нестационарных торговых объектах;</w:t>
      </w:r>
    </w:p>
    <w:p w:rsidR="00BC73FB" w:rsidRPr="00AF451E" w:rsidRDefault="00BC73FB" w:rsidP="000B77C9">
      <w:pPr>
        <w:pStyle w:val="11"/>
        <w:numPr>
          <w:ilvl w:val="0"/>
          <w:numId w:val="6"/>
        </w:numPr>
        <w:shd w:val="clear" w:color="auto" w:fill="auto"/>
        <w:tabs>
          <w:tab w:val="left" w:pos="278"/>
        </w:tabs>
        <w:spacing w:before="0" w:after="286" w:line="240" w:lineRule="auto"/>
        <w:ind w:left="40" w:right="2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достичь нормативов минимальной обеспеченности населения площадью </w:t>
      </w:r>
      <w:r w:rsidR="008A19A1" w:rsidRPr="00AF451E">
        <w:rPr>
          <w:sz w:val="24"/>
          <w:szCs w:val="24"/>
        </w:rPr>
        <w:t xml:space="preserve">нестационарных </w:t>
      </w:r>
      <w:r w:rsidRPr="00AF451E">
        <w:rPr>
          <w:sz w:val="24"/>
          <w:szCs w:val="24"/>
        </w:rPr>
        <w:t>торговых объектов.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6. Рекомендуемый вариант достижения поставленных целей:</w:t>
      </w:r>
    </w:p>
    <w:p w:rsidR="00AE2929" w:rsidRPr="00AF451E" w:rsidRDefault="00AE2929" w:rsidP="00AE2929">
      <w:pPr>
        <w:pStyle w:val="11"/>
        <w:shd w:val="clear" w:color="auto" w:fill="auto"/>
        <w:spacing w:before="0" w:after="288" w:line="240" w:lineRule="auto"/>
        <w:ind w:left="40" w:right="2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3C5A00" w:rsidRPr="00AF451E" w:rsidRDefault="003C5A00" w:rsidP="003C5A00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Применение на практике выбранного варианта осуществляется путем внесения дополнения </w:t>
      </w:r>
      <w:r w:rsidR="003A05CD" w:rsidRPr="00AF451E">
        <w:rPr>
          <w:sz w:val="24"/>
          <w:szCs w:val="24"/>
        </w:rPr>
        <w:t>в Схему</w:t>
      </w:r>
      <w:r w:rsidRPr="00AF451E">
        <w:rPr>
          <w:sz w:val="24"/>
          <w:szCs w:val="24"/>
        </w:rPr>
        <w:t xml:space="preserve"> размещения нестационарных торговых объектов на территории муниципального образования «</w:t>
      </w:r>
      <w:r w:rsidR="00DB7B95" w:rsidRPr="00AF451E">
        <w:rPr>
          <w:sz w:val="24"/>
          <w:szCs w:val="24"/>
        </w:rPr>
        <w:t>Кизнер</w:t>
      </w:r>
      <w:r w:rsidRPr="00AF451E">
        <w:rPr>
          <w:sz w:val="24"/>
          <w:szCs w:val="24"/>
        </w:rPr>
        <w:t>ский район».</w:t>
      </w:r>
    </w:p>
    <w:p w:rsidR="003C5A00" w:rsidRPr="00AF451E" w:rsidRDefault="003C5A00" w:rsidP="003C5A00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</w:t>
      </w:r>
      <w:r w:rsidR="00C804B1" w:rsidRPr="00AF451E">
        <w:rPr>
          <w:sz w:val="24"/>
          <w:szCs w:val="24"/>
        </w:rPr>
        <w:t>Кизнер</w:t>
      </w:r>
      <w:r w:rsidRPr="00AF451E">
        <w:rPr>
          <w:sz w:val="24"/>
          <w:szCs w:val="24"/>
        </w:rPr>
        <w:t>ский район».</w:t>
      </w:r>
    </w:p>
    <w:p w:rsidR="003C5A00" w:rsidRPr="00AF451E" w:rsidRDefault="003C5A00" w:rsidP="003C5A00">
      <w:pPr>
        <w:overflowPunct w:val="0"/>
        <w:ind w:firstLine="81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Мониторинг применения вы</w:t>
      </w:r>
      <w:r w:rsidR="007747C7" w:rsidRPr="00AF451E">
        <w:rPr>
          <w:rFonts w:ascii="Times New Roman" w:hAnsi="Times New Roman" w:cs="Times New Roman"/>
        </w:rPr>
        <w:t>бранного варианта осуществляет</w:t>
      </w:r>
      <w:r w:rsidRPr="00AF451E">
        <w:rPr>
          <w:rFonts w:ascii="Times New Roman" w:hAnsi="Times New Roman" w:cs="Times New Roman"/>
        </w:rPr>
        <w:t xml:space="preserve"> </w:t>
      </w:r>
      <w:r w:rsidR="007747C7" w:rsidRPr="00AF451E">
        <w:rPr>
          <w:rFonts w:ascii="Times New Roman" w:hAnsi="Times New Roman" w:cs="Times New Roman"/>
        </w:rPr>
        <w:t xml:space="preserve">отдел экономики, промышленности и торговли </w:t>
      </w:r>
      <w:r w:rsidR="00431CBE" w:rsidRPr="00AF451E">
        <w:rPr>
          <w:rFonts w:ascii="Times New Roman" w:hAnsi="Times New Roman" w:cs="Times New Roman"/>
        </w:rPr>
        <w:t>Администрации</w:t>
      </w:r>
      <w:r w:rsidRPr="00AF451E">
        <w:rPr>
          <w:rFonts w:ascii="Times New Roman" w:hAnsi="Times New Roman" w:cs="Times New Roman"/>
        </w:rPr>
        <w:t xml:space="preserve"> муниципального образования </w:t>
      </w:r>
      <w:r w:rsidR="001B73B0" w:rsidRPr="00AF451E">
        <w:rPr>
          <w:rFonts w:ascii="Times New Roman" w:hAnsi="Times New Roman" w:cs="Times New Roman"/>
        </w:rPr>
        <w:t>«Кизнерский район».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</w:p>
    <w:p w:rsidR="002A627B" w:rsidRPr="00AF451E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  <w:r w:rsidRPr="00AF451E">
        <w:rPr>
          <w:rFonts w:ascii="Times New Roman" w:hAnsi="Times New Roman" w:cs="Times New Roman"/>
        </w:rPr>
        <w:t>.</w:t>
      </w:r>
      <w:r w:rsidR="00E16754" w:rsidRPr="00AF451E">
        <w:rPr>
          <w:rFonts w:ascii="Times New Roman" w:hAnsi="Times New Roman" w:cs="Times New Roman"/>
        </w:rPr>
        <w:t xml:space="preserve"> </w:t>
      </w:r>
    </w:p>
    <w:p w:rsidR="00E16754" w:rsidRPr="00AF451E" w:rsidRDefault="00E16754" w:rsidP="002A627B">
      <w:pPr>
        <w:widowControl/>
        <w:autoSpaceDE/>
        <w:adjustRightInd/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Предлагаемым проектом постановле</w:t>
      </w:r>
      <w:r w:rsidR="007541BE">
        <w:rPr>
          <w:rFonts w:ascii="Times New Roman" w:hAnsi="Times New Roman" w:cs="Times New Roman"/>
        </w:rPr>
        <w:t>ния дополнительных обязатель</w:t>
      </w:r>
      <w:proofErr w:type="gramStart"/>
      <w:r w:rsidR="007541BE">
        <w:rPr>
          <w:rFonts w:ascii="Times New Roman" w:hAnsi="Times New Roman" w:cs="Times New Roman"/>
        </w:rPr>
        <w:t xml:space="preserve">ств </w:t>
      </w:r>
      <w:r w:rsidRPr="00AF451E">
        <w:rPr>
          <w:rFonts w:ascii="Times New Roman" w:hAnsi="Times New Roman" w:cs="Times New Roman"/>
        </w:rPr>
        <w:t>дл</w:t>
      </w:r>
      <w:proofErr w:type="gramEnd"/>
      <w:r w:rsidRPr="00AF451E">
        <w:rPr>
          <w:rFonts w:ascii="Times New Roman" w:hAnsi="Times New Roman" w:cs="Times New Roman"/>
        </w:rPr>
        <w:t>я предпринимательской и инвестиционной деятельности не вводится.</w:t>
      </w:r>
      <w:r w:rsidR="00874FD1" w:rsidRPr="00AF451E">
        <w:rPr>
          <w:rFonts w:ascii="Times New Roman" w:hAnsi="Times New Roman" w:cs="Times New Roman"/>
        </w:rPr>
        <w:t xml:space="preserve"> </w:t>
      </w:r>
      <w:r w:rsidRPr="00AF451E">
        <w:rPr>
          <w:rFonts w:ascii="Times New Roman" w:hAnsi="Times New Roman" w:cs="Times New Roman"/>
        </w:rPr>
        <w:t>В связи с этим, расходы субъектов предпринимательской и инвестиционной деятельности не изменятся.</w:t>
      </w:r>
    </w:p>
    <w:p w:rsidR="00431CBE" w:rsidRPr="00AF451E" w:rsidRDefault="00431CBE" w:rsidP="002A627B">
      <w:pPr>
        <w:widowControl/>
        <w:autoSpaceDE/>
        <w:adjustRightInd/>
        <w:ind w:firstLine="851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  <w:r w:rsidRPr="00AF451E">
        <w:rPr>
          <w:rFonts w:ascii="Times New Roman" w:hAnsi="Times New Roman" w:cs="Times New Roman"/>
        </w:rPr>
        <w:t>.</w:t>
      </w:r>
    </w:p>
    <w:p w:rsidR="005378AA" w:rsidRPr="00AF451E" w:rsidRDefault="002A627B" w:rsidP="0062192B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Организация исполнения предлагаемого муниципального регулирования не потребует дополнительных расходов из бюджета МО «Кизнерский район».</w:t>
      </w:r>
    </w:p>
    <w:p w:rsidR="00874FD1" w:rsidRPr="003355EE" w:rsidRDefault="00874FD1" w:rsidP="0062192B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  <w:r w:rsidRPr="003355EE"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  <w:r w:rsidR="00E16754" w:rsidRPr="003355EE">
        <w:rPr>
          <w:rFonts w:ascii="Times New Roman" w:hAnsi="Times New Roman" w:cs="Times New Roman"/>
          <w:bCs/>
          <w:lang w:eastAsia="en-US"/>
        </w:rPr>
        <w:t>.</w:t>
      </w: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ind w:firstLine="851"/>
        <w:rPr>
          <w:rFonts w:ascii="Times New Roman" w:hAnsi="Times New Roman" w:cs="Times New Roman"/>
          <w:bCs/>
          <w:vanish/>
          <w:lang w:eastAsia="en-US"/>
        </w:rPr>
      </w:pPr>
    </w:p>
    <w:p w:rsidR="00463FA8" w:rsidRDefault="00463FA8" w:rsidP="005378AA">
      <w:pPr>
        <w:ind w:firstLine="851"/>
        <w:rPr>
          <w:rFonts w:ascii="Times New Roman" w:hAnsi="Times New Roman" w:cs="Times New Roman"/>
          <w:bCs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</w:rPr>
      </w:pPr>
      <w:r w:rsidRPr="003355EE">
        <w:rPr>
          <w:rFonts w:ascii="Times New Roman" w:hAnsi="Times New Roman" w:cs="Times New Roman"/>
          <w:bCs/>
        </w:rPr>
        <w:t>Общие сроки проведения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«__»________ 20__ года – «__» ________ 20__ года</w:t>
            </w:r>
          </w:p>
        </w:tc>
      </w:tr>
    </w:tbl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Проведенные формы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47"/>
        <w:gridCol w:w="2606"/>
        <w:gridCol w:w="25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 формы</w:t>
            </w:r>
            <w:r w:rsidRPr="003355EE"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Состав участников публичных консультаций: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lastRenderedPageBreak/>
        <w:t>Общее количество участников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463FA8" w:rsidRDefault="00463FA8" w:rsidP="005378AA">
      <w:pPr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8"/>
        <w:gridCol w:w="3825"/>
        <w:gridCol w:w="28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</w:t>
            </w:r>
            <w:r w:rsidRPr="003355EE"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78AA" w:rsidRPr="003355EE" w:rsidRDefault="005378AA" w:rsidP="005378AA">
      <w:pPr>
        <w:tabs>
          <w:tab w:val="left" w:pos="3544"/>
          <w:tab w:val="left" w:pos="4791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Всего замечаний и предложений: _________, из них учтено:</w:t>
      </w:r>
    </w:p>
    <w:p w:rsidR="005378AA" w:rsidRPr="003355EE" w:rsidRDefault="005378AA" w:rsidP="005378AA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полност</w:t>
      </w:r>
      <w:r w:rsidR="0062192B" w:rsidRPr="003355EE">
        <w:rPr>
          <w:rFonts w:ascii="Times New Roman" w:hAnsi="Times New Roman" w:cs="Times New Roman"/>
        </w:rPr>
        <w:t>ью: _________, учтено частично:</w:t>
      </w:r>
      <w:r w:rsidRPr="003355EE">
        <w:rPr>
          <w:rFonts w:ascii="Times New Roman" w:hAnsi="Times New Roman" w:cs="Times New Roman"/>
        </w:rPr>
        <w:t>_________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09"/>
        <w:gridCol w:w="1798"/>
        <w:gridCol w:w="1941"/>
        <w:gridCol w:w="1749"/>
        <w:gridCol w:w="1994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№</w:t>
            </w:r>
          </w:p>
          <w:p w:rsidR="005378AA" w:rsidRPr="003355EE" w:rsidRDefault="005378AA" w:rsidP="0072190A">
            <w:pPr>
              <w:ind w:left="-496" w:right="-102" w:firstLine="7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p w:rsidR="0062192B" w:rsidRPr="003355EE" w:rsidRDefault="0062192B" w:rsidP="005378AA">
      <w:pPr>
        <w:ind w:right="4960"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Разработчик:</w:t>
      </w: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5378AA" w:rsidRPr="003355EE" w:rsidTr="00463FA8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Н.В. Плотникова</w:t>
            </w:r>
          </w:p>
        </w:tc>
        <w:tc>
          <w:tcPr>
            <w:tcW w:w="2153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AE0A7E" w:rsidRDefault="005378AA" w:rsidP="003049EF">
            <w:pPr>
              <w:ind w:hanging="2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49EF">
              <w:rPr>
                <w:rFonts w:ascii="Times New Roman" w:hAnsi="Times New Roman" w:cs="Times New Roman"/>
              </w:rPr>
              <w:t>2</w:t>
            </w:r>
            <w:r w:rsidR="003049EF" w:rsidRPr="003049EF">
              <w:rPr>
                <w:rFonts w:ascii="Times New Roman" w:hAnsi="Times New Roman" w:cs="Times New Roman"/>
              </w:rPr>
              <w:t>3</w:t>
            </w:r>
            <w:r w:rsidRPr="003049EF">
              <w:rPr>
                <w:rFonts w:ascii="Times New Roman" w:hAnsi="Times New Roman" w:cs="Times New Roman"/>
              </w:rPr>
              <w:t>.06.2017г.</w:t>
            </w:r>
          </w:p>
        </w:tc>
        <w:tc>
          <w:tcPr>
            <w:tcW w:w="738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5378AA" w:rsidRPr="0062192B" w:rsidTr="00463FA8">
        <w:tc>
          <w:tcPr>
            <w:tcW w:w="3683" w:type="dxa"/>
            <w:hideMark/>
          </w:tcPr>
          <w:p w:rsidR="005378AA" w:rsidRPr="0062192B" w:rsidRDefault="005378AA" w:rsidP="00621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5378AA" w:rsidRPr="0062192B" w:rsidRDefault="005378AA" w:rsidP="0072190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378AA" w:rsidRPr="0062192B" w:rsidRDefault="005378AA" w:rsidP="0072190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5378AA" w:rsidRPr="0062192B" w:rsidRDefault="005378AA" w:rsidP="0072190A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5378AA" w:rsidRPr="0062192B" w:rsidRDefault="005378AA" w:rsidP="00463FA8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sectPr w:rsidR="005378A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3787F"/>
    <w:rsid w:val="00063F78"/>
    <w:rsid w:val="000B77C9"/>
    <w:rsid w:val="000C41CC"/>
    <w:rsid w:val="001A1786"/>
    <w:rsid w:val="001B73B0"/>
    <w:rsid w:val="001E6656"/>
    <w:rsid w:val="001E7399"/>
    <w:rsid w:val="00207779"/>
    <w:rsid w:val="00227095"/>
    <w:rsid w:val="00253639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53D68"/>
    <w:rsid w:val="0067620E"/>
    <w:rsid w:val="006F7937"/>
    <w:rsid w:val="0071507F"/>
    <w:rsid w:val="007541BE"/>
    <w:rsid w:val="007747C7"/>
    <w:rsid w:val="00775C0F"/>
    <w:rsid w:val="007C3125"/>
    <w:rsid w:val="00825A53"/>
    <w:rsid w:val="00874FD1"/>
    <w:rsid w:val="008A19A1"/>
    <w:rsid w:val="008B271A"/>
    <w:rsid w:val="008E1360"/>
    <w:rsid w:val="008F77A0"/>
    <w:rsid w:val="00935C52"/>
    <w:rsid w:val="00965E6E"/>
    <w:rsid w:val="0097024D"/>
    <w:rsid w:val="0097465B"/>
    <w:rsid w:val="00983ACC"/>
    <w:rsid w:val="00A113CD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73FB"/>
    <w:rsid w:val="00BF2EAA"/>
    <w:rsid w:val="00C17928"/>
    <w:rsid w:val="00C35A70"/>
    <w:rsid w:val="00C5711C"/>
    <w:rsid w:val="00C804B1"/>
    <w:rsid w:val="00CB0A4E"/>
    <w:rsid w:val="00D57E1B"/>
    <w:rsid w:val="00D7614D"/>
    <w:rsid w:val="00DA667A"/>
    <w:rsid w:val="00DB7B95"/>
    <w:rsid w:val="00DC1AF8"/>
    <w:rsid w:val="00DF5252"/>
    <w:rsid w:val="00E16754"/>
    <w:rsid w:val="00E50443"/>
    <w:rsid w:val="00EB2A3B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603</cp:revision>
  <dcterms:created xsi:type="dcterms:W3CDTF">2017-06-20T05:45:00Z</dcterms:created>
  <dcterms:modified xsi:type="dcterms:W3CDTF">2017-06-23T08:32:00Z</dcterms:modified>
</cp:coreProperties>
</file>